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C372F" w14:paraId="504A7C42" w14:textId="77777777" w:rsidTr="003B52F4">
        <w:tc>
          <w:tcPr>
            <w:tcW w:w="4675" w:type="dxa"/>
          </w:tcPr>
          <w:p w14:paraId="6FA81FCA" w14:textId="4CE49871" w:rsidR="006C372F" w:rsidRDefault="00605A01" w:rsidP="00281EF4">
            <w:pPr>
              <w:jc w:val="right"/>
              <w:rPr>
                <w:rFonts w:ascii="Trebuchet MS" w:hAnsi="Trebuchet MS"/>
                <w:b/>
                <w:bCs/>
                <w:sz w:val="24"/>
                <w:szCs w:val="24"/>
                <w:lang w:val="en-GB"/>
              </w:rPr>
            </w:pPr>
            <w:r>
              <w:rPr>
                <w:rFonts w:ascii="Trebuchet MS" w:hAnsi="Trebuchet MS"/>
                <w:b/>
                <w:bCs/>
                <w:noProof/>
                <w:sz w:val="24"/>
                <w:szCs w:val="24"/>
                <w:lang w:val="en-GB"/>
              </w:rPr>
              <w:drawing>
                <wp:inline distT="0" distB="0" distL="0" distR="0" wp14:anchorId="2E176A9A" wp14:editId="215ABDBC">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inline>
              </w:drawing>
            </w:r>
          </w:p>
        </w:tc>
        <w:tc>
          <w:tcPr>
            <w:tcW w:w="4675" w:type="dxa"/>
          </w:tcPr>
          <w:p w14:paraId="1FD883F1" w14:textId="3E96F456" w:rsidR="006C372F" w:rsidRDefault="003B52F4" w:rsidP="00281EF4">
            <w:pPr>
              <w:rPr>
                <w:rFonts w:ascii="Trebuchet MS" w:hAnsi="Trebuchet MS"/>
                <w:b/>
                <w:bCs/>
                <w:sz w:val="24"/>
                <w:szCs w:val="24"/>
                <w:lang w:val="en-GB"/>
              </w:rPr>
            </w:pPr>
            <w:r>
              <w:rPr>
                <w:rFonts w:ascii="Trebuchet MS" w:hAnsi="Trebuchet MS"/>
                <w:b/>
                <w:bCs/>
                <w:noProof/>
                <w:sz w:val="24"/>
                <w:szCs w:val="24"/>
                <w:lang w:val="en-GB"/>
              </w:rPr>
              <w:drawing>
                <wp:inline distT="0" distB="0" distL="0" distR="0" wp14:anchorId="7CD0D61E" wp14:editId="33C77C9B">
                  <wp:extent cx="806450" cy="79765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4088" cy="805207"/>
                          </a:xfrm>
                          <a:prstGeom prst="rect">
                            <a:avLst/>
                          </a:prstGeom>
                          <a:noFill/>
                        </pic:spPr>
                      </pic:pic>
                    </a:graphicData>
                  </a:graphic>
                </wp:inline>
              </w:drawing>
            </w:r>
          </w:p>
        </w:tc>
      </w:tr>
    </w:tbl>
    <w:p w14:paraId="18EDEC6B" w14:textId="77777777" w:rsidR="00281EF4" w:rsidRDefault="00281EF4" w:rsidP="002379E9">
      <w:pPr>
        <w:jc w:val="both"/>
        <w:rPr>
          <w:rFonts w:ascii="Trebuchet MS" w:hAnsi="Trebuchet MS"/>
          <w:b/>
          <w:bCs/>
          <w:sz w:val="24"/>
          <w:szCs w:val="24"/>
          <w:lang w:val="en-GB"/>
        </w:rPr>
      </w:pPr>
    </w:p>
    <w:p w14:paraId="75026E70" w14:textId="53D8BB8F" w:rsidR="00233B02" w:rsidRPr="002379E9" w:rsidRDefault="00181DFF" w:rsidP="002379E9">
      <w:pPr>
        <w:jc w:val="both"/>
        <w:rPr>
          <w:rFonts w:ascii="Trebuchet MS" w:hAnsi="Trebuchet MS"/>
          <w:b/>
          <w:bCs/>
          <w:sz w:val="24"/>
          <w:szCs w:val="24"/>
          <w:lang w:val="en-GB"/>
        </w:rPr>
      </w:pPr>
      <w:r w:rsidRPr="002379E9">
        <w:rPr>
          <w:rFonts w:ascii="Trebuchet MS" w:hAnsi="Trebuchet MS"/>
          <w:b/>
          <w:bCs/>
          <w:sz w:val="24"/>
          <w:szCs w:val="24"/>
          <w:lang w:val="en-GB"/>
        </w:rPr>
        <w:t xml:space="preserve">Worshipful Company of Fuellers visit to </w:t>
      </w:r>
      <w:r w:rsidR="000A3F3B" w:rsidRPr="002379E9">
        <w:rPr>
          <w:rFonts w:ascii="Trebuchet MS" w:hAnsi="Trebuchet MS"/>
          <w:b/>
          <w:bCs/>
          <w:sz w:val="24"/>
          <w:szCs w:val="24"/>
          <w:lang w:val="en-GB"/>
        </w:rPr>
        <w:t xml:space="preserve">152 (North Irish) Regiment RLC </w:t>
      </w:r>
      <w:r w:rsidR="00AB4DBF">
        <w:rPr>
          <w:rFonts w:ascii="Trebuchet MS" w:hAnsi="Trebuchet MS"/>
          <w:b/>
          <w:bCs/>
          <w:sz w:val="24"/>
          <w:szCs w:val="24"/>
          <w:lang w:val="en-GB"/>
        </w:rPr>
        <w:t>on Exercise</w:t>
      </w:r>
      <w:r w:rsidR="000A3F3B" w:rsidRPr="002379E9">
        <w:rPr>
          <w:rFonts w:ascii="Trebuchet MS" w:hAnsi="Trebuchet MS"/>
          <w:b/>
          <w:bCs/>
          <w:sz w:val="24"/>
          <w:szCs w:val="24"/>
          <w:lang w:val="en-GB"/>
        </w:rPr>
        <w:t xml:space="preserve"> Austere Crusade</w:t>
      </w:r>
      <w:r w:rsidR="00233B02" w:rsidRPr="002379E9">
        <w:rPr>
          <w:rFonts w:ascii="Trebuchet MS" w:hAnsi="Trebuchet MS"/>
          <w:b/>
          <w:bCs/>
          <w:sz w:val="24"/>
          <w:szCs w:val="24"/>
          <w:lang w:val="en-GB"/>
        </w:rPr>
        <w:t>r</w:t>
      </w:r>
    </w:p>
    <w:p w14:paraId="4317BD8F" w14:textId="77777777" w:rsidR="00233B02" w:rsidRPr="002379E9" w:rsidRDefault="00233B02" w:rsidP="002379E9">
      <w:pPr>
        <w:jc w:val="both"/>
        <w:rPr>
          <w:rFonts w:ascii="Trebuchet MS" w:hAnsi="Trebuchet MS"/>
          <w:sz w:val="24"/>
          <w:szCs w:val="24"/>
          <w:lang w:val="en-GB"/>
        </w:rPr>
      </w:pPr>
    </w:p>
    <w:p w14:paraId="213E3F20" w14:textId="07F57318" w:rsidR="00056195" w:rsidRDefault="00233B02" w:rsidP="002379E9">
      <w:pPr>
        <w:jc w:val="both"/>
        <w:rPr>
          <w:rFonts w:ascii="Trebuchet MS" w:hAnsi="Trebuchet MS"/>
          <w:sz w:val="24"/>
          <w:szCs w:val="24"/>
          <w:lang w:val="en-GB"/>
        </w:rPr>
      </w:pPr>
      <w:r w:rsidRPr="002379E9">
        <w:rPr>
          <w:rFonts w:ascii="Trebuchet MS" w:hAnsi="Trebuchet MS"/>
          <w:sz w:val="24"/>
          <w:szCs w:val="24"/>
          <w:lang w:val="en-GB"/>
        </w:rPr>
        <w:t>Military Affiliates are an important element of livery life and our association with 152 (North Irish) Regiment RLC is no exception. With the Master and Clerk on Civic and Remembra</w:t>
      </w:r>
      <w:r w:rsidR="00A26BDD">
        <w:rPr>
          <w:rFonts w:ascii="Trebuchet MS" w:hAnsi="Trebuchet MS"/>
          <w:sz w:val="24"/>
          <w:szCs w:val="24"/>
          <w:lang w:val="en-GB"/>
        </w:rPr>
        <w:t>n</w:t>
      </w:r>
      <w:r w:rsidRPr="002379E9">
        <w:rPr>
          <w:rFonts w:ascii="Trebuchet MS" w:hAnsi="Trebuchet MS"/>
          <w:sz w:val="24"/>
          <w:szCs w:val="24"/>
          <w:lang w:val="en-GB"/>
        </w:rPr>
        <w:t xml:space="preserve">ce duties in the City it fell to the Master’s Consort and the Chairman of the Charitable Trust to accept 152’s invitation to join them </w:t>
      </w:r>
      <w:r w:rsidR="00F16C52">
        <w:rPr>
          <w:rFonts w:ascii="Trebuchet MS" w:hAnsi="Trebuchet MS"/>
          <w:sz w:val="24"/>
          <w:szCs w:val="24"/>
          <w:lang w:val="en-GB"/>
        </w:rPr>
        <w:t>on exercise</w:t>
      </w:r>
      <w:r w:rsidR="009D6A45">
        <w:rPr>
          <w:rFonts w:ascii="Trebuchet MS" w:hAnsi="Trebuchet MS"/>
          <w:sz w:val="24"/>
          <w:szCs w:val="24"/>
          <w:lang w:val="en-GB"/>
        </w:rPr>
        <w:t xml:space="preserve"> at Kinloss Barracks</w:t>
      </w:r>
      <w:r w:rsidR="00F15E08">
        <w:rPr>
          <w:rFonts w:ascii="Trebuchet MS" w:hAnsi="Trebuchet MS"/>
          <w:sz w:val="24"/>
          <w:szCs w:val="24"/>
          <w:lang w:val="en-GB"/>
        </w:rPr>
        <w:t xml:space="preserve">, a former RAF station on the Moray Firth in the north </w:t>
      </w:r>
      <w:r w:rsidR="00A75745">
        <w:rPr>
          <w:rFonts w:ascii="Trebuchet MS" w:hAnsi="Trebuchet MS"/>
          <w:sz w:val="24"/>
          <w:szCs w:val="24"/>
          <w:lang w:val="en-GB"/>
        </w:rPr>
        <w:t>of Scotland</w:t>
      </w:r>
      <w:r w:rsidR="00FD050C">
        <w:rPr>
          <w:rFonts w:ascii="Trebuchet MS" w:hAnsi="Trebuchet MS"/>
          <w:sz w:val="24"/>
          <w:szCs w:val="24"/>
          <w:lang w:val="en-GB"/>
        </w:rPr>
        <w:t xml:space="preserve">. Now home to 39 </w:t>
      </w:r>
      <w:r w:rsidR="00294813">
        <w:rPr>
          <w:rFonts w:ascii="Trebuchet MS" w:hAnsi="Trebuchet MS"/>
          <w:sz w:val="24"/>
          <w:szCs w:val="24"/>
          <w:lang w:val="en-GB"/>
        </w:rPr>
        <w:t xml:space="preserve">Engineer </w:t>
      </w:r>
      <w:r w:rsidR="00FD050C">
        <w:rPr>
          <w:rFonts w:ascii="Trebuchet MS" w:hAnsi="Trebuchet MS"/>
          <w:sz w:val="24"/>
          <w:szCs w:val="24"/>
          <w:lang w:val="en-GB"/>
        </w:rPr>
        <w:t xml:space="preserve">Regiment, it used to be the </w:t>
      </w:r>
      <w:r w:rsidR="00FD050C" w:rsidRPr="00FD050C">
        <w:rPr>
          <w:rFonts w:ascii="Trebuchet MS" w:hAnsi="Trebuchet MS"/>
          <w:sz w:val="24"/>
          <w:szCs w:val="24"/>
          <w:lang w:val="en-GB"/>
        </w:rPr>
        <w:t xml:space="preserve">main base for the RAF's fleet of </w:t>
      </w:r>
      <w:proofErr w:type="spellStart"/>
      <w:r w:rsidR="00FD050C" w:rsidRPr="00FD050C">
        <w:rPr>
          <w:rFonts w:ascii="Trebuchet MS" w:hAnsi="Trebuchet MS"/>
          <w:sz w:val="24"/>
          <w:szCs w:val="24"/>
          <w:lang w:val="en-GB"/>
        </w:rPr>
        <w:t>Nimrod</w:t>
      </w:r>
      <w:proofErr w:type="spellEnd"/>
      <w:r w:rsidR="00FD050C" w:rsidRPr="00FD050C">
        <w:rPr>
          <w:rFonts w:ascii="Trebuchet MS" w:hAnsi="Trebuchet MS"/>
          <w:sz w:val="24"/>
          <w:szCs w:val="24"/>
          <w:lang w:val="en-GB"/>
        </w:rPr>
        <w:t xml:space="preserve"> MR2 maritime patrol aircraft.</w:t>
      </w:r>
    </w:p>
    <w:p w14:paraId="6C156666" w14:textId="040817DB" w:rsidR="00AB5A24" w:rsidRDefault="00F16C52" w:rsidP="002379E9">
      <w:pPr>
        <w:jc w:val="both"/>
        <w:rPr>
          <w:rFonts w:ascii="Trebuchet MS" w:hAnsi="Trebuchet MS"/>
          <w:sz w:val="24"/>
          <w:szCs w:val="24"/>
          <w:lang w:val="en-GB"/>
        </w:rPr>
      </w:pPr>
      <w:r w:rsidRPr="00F16C52">
        <w:rPr>
          <w:rFonts w:ascii="Trebuchet MS" w:hAnsi="Trebuchet MS"/>
          <w:sz w:val="24"/>
          <w:szCs w:val="24"/>
        </w:rPr>
        <w:t xml:space="preserve">Austere Crusader, a theatre and port enablement exercise in October/November </w:t>
      </w:r>
      <w:r w:rsidR="008E26D8">
        <w:rPr>
          <w:rFonts w:ascii="Trebuchet MS" w:hAnsi="Trebuchet MS"/>
          <w:sz w:val="24"/>
          <w:szCs w:val="24"/>
        </w:rPr>
        <w:t xml:space="preserve">has </w:t>
      </w:r>
      <w:r>
        <w:rPr>
          <w:rFonts w:ascii="Trebuchet MS" w:hAnsi="Trebuchet MS"/>
          <w:sz w:val="24"/>
          <w:szCs w:val="24"/>
        </w:rPr>
        <w:t>test</w:t>
      </w:r>
      <w:r w:rsidR="008E26D8">
        <w:rPr>
          <w:rFonts w:ascii="Trebuchet MS" w:hAnsi="Trebuchet MS"/>
          <w:sz w:val="24"/>
          <w:szCs w:val="24"/>
        </w:rPr>
        <w:t>ed</w:t>
      </w:r>
      <w:r w:rsidRPr="00F16C52">
        <w:rPr>
          <w:rFonts w:ascii="Trebuchet MS" w:hAnsi="Trebuchet MS"/>
          <w:sz w:val="24"/>
          <w:szCs w:val="24"/>
        </w:rPr>
        <w:t xml:space="preserve"> the Army’s ability to open a port from scratch, blending all things Army maritime, diving, ship to shore fuel, </w:t>
      </w:r>
      <w:r w:rsidR="00A75745" w:rsidRPr="00F16C52">
        <w:rPr>
          <w:rFonts w:ascii="Trebuchet MS" w:hAnsi="Trebuchet MS"/>
          <w:sz w:val="24"/>
          <w:szCs w:val="24"/>
        </w:rPr>
        <w:t>engineering,</w:t>
      </w:r>
      <w:r w:rsidRPr="00F16C52">
        <w:rPr>
          <w:rFonts w:ascii="Trebuchet MS" w:hAnsi="Trebuchet MS"/>
          <w:sz w:val="24"/>
          <w:szCs w:val="24"/>
        </w:rPr>
        <w:t xml:space="preserve"> and logistics. </w:t>
      </w:r>
      <w:r w:rsidR="00C203B5">
        <w:rPr>
          <w:rFonts w:ascii="Trebuchet MS" w:hAnsi="Trebuchet MS"/>
          <w:sz w:val="24"/>
          <w:szCs w:val="24"/>
          <w:lang w:val="en-GB"/>
        </w:rPr>
        <w:t>152’s specific role was</w:t>
      </w:r>
      <w:r w:rsidR="00AB5A24" w:rsidRPr="002379E9">
        <w:rPr>
          <w:rFonts w:ascii="Trebuchet MS" w:hAnsi="Trebuchet MS"/>
          <w:sz w:val="24"/>
          <w:szCs w:val="24"/>
          <w:lang w:val="en-GB"/>
        </w:rPr>
        <w:t xml:space="preserve"> to establish</w:t>
      </w:r>
      <w:r w:rsidR="00F35F61">
        <w:rPr>
          <w:rFonts w:ascii="Trebuchet MS" w:hAnsi="Trebuchet MS"/>
          <w:sz w:val="24"/>
          <w:szCs w:val="24"/>
          <w:lang w:val="en-GB"/>
        </w:rPr>
        <w:t>, maintain, and decommission a Primary Bulk Fuel Installation, and to transport and distribute bulk fuel across the exercise.</w:t>
      </w:r>
    </w:p>
    <w:p w14:paraId="0CBCFA53" w14:textId="4587DB50" w:rsidR="000864A3" w:rsidRDefault="006A3384" w:rsidP="002379E9">
      <w:pPr>
        <w:jc w:val="both"/>
        <w:rPr>
          <w:rFonts w:ascii="Trebuchet MS" w:hAnsi="Trebuchet MS"/>
          <w:sz w:val="24"/>
          <w:szCs w:val="24"/>
          <w:lang w:val="en-GB"/>
        </w:rPr>
      </w:pPr>
      <w:r>
        <w:rPr>
          <w:rFonts w:ascii="Trebuchet MS" w:hAnsi="Trebuchet MS"/>
          <w:sz w:val="24"/>
          <w:szCs w:val="24"/>
          <w:lang w:val="en-GB"/>
        </w:rPr>
        <w:t xml:space="preserve">Also invited </w:t>
      </w:r>
      <w:r w:rsidR="002D6FD7">
        <w:rPr>
          <w:rFonts w:ascii="Trebuchet MS" w:hAnsi="Trebuchet MS"/>
          <w:sz w:val="24"/>
          <w:szCs w:val="24"/>
          <w:lang w:val="en-GB"/>
        </w:rPr>
        <w:t>by 152</w:t>
      </w:r>
      <w:r>
        <w:rPr>
          <w:rFonts w:ascii="Trebuchet MS" w:hAnsi="Trebuchet MS"/>
          <w:sz w:val="24"/>
          <w:szCs w:val="24"/>
          <w:lang w:val="en-GB"/>
        </w:rPr>
        <w:t xml:space="preserve"> were </w:t>
      </w:r>
      <w:r w:rsidR="006963C4">
        <w:rPr>
          <w:rFonts w:ascii="Trebuchet MS" w:hAnsi="Trebuchet MS"/>
          <w:sz w:val="24"/>
          <w:szCs w:val="24"/>
          <w:lang w:val="en-GB"/>
        </w:rPr>
        <w:t>civilian employers of some of the soldiers from 152</w:t>
      </w:r>
      <w:r w:rsidR="00156CD4">
        <w:rPr>
          <w:rFonts w:ascii="Trebuchet MS" w:hAnsi="Trebuchet MS"/>
          <w:sz w:val="24"/>
          <w:szCs w:val="24"/>
          <w:lang w:val="en-GB"/>
        </w:rPr>
        <w:t>. As a</w:t>
      </w:r>
      <w:r w:rsidR="00A64F40">
        <w:rPr>
          <w:rFonts w:ascii="Trebuchet MS" w:hAnsi="Trebuchet MS"/>
          <w:sz w:val="24"/>
          <w:szCs w:val="24"/>
          <w:lang w:val="en-GB"/>
        </w:rPr>
        <w:t xml:space="preserve"> r</w:t>
      </w:r>
      <w:r w:rsidR="006963C4">
        <w:rPr>
          <w:rFonts w:ascii="Trebuchet MS" w:hAnsi="Trebuchet MS"/>
          <w:sz w:val="24"/>
          <w:szCs w:val="24"/>
          <w:lang w:val="en-GB"/>
        </w:rPr>
        <w:t>eserve regiment</w:t>
      </w:r>
      <w:r w:rsidR="00156CD4">
        <w:rPr>
          <w:rFonts w:ascii="Trebuchet MS" w:hAnsi="Trebuchet MS"/>
          <w:sz w:val="24"/>
          <w:szCs w:val="24"/>
          <w:lang w:val="en-GB"/>
        </w:rPr>
        <w:t xml:space="preserve">, most of their soldiers have </w:t>
      </w:r>
      <w:r w:rsidR="0092750F">
        <w:rPr>
          <w:rFonts w:ascii="Trebuchet MS" w:hAnsi="Trebuchet MS"/>
          <w:sz w:val="24"/>
          <w:szCs w:val="24"/>
          <w:lang w:val="en-GB"/>
        </w:rPr>
        <w:t xml:space="preserve">other full-time jobs. We met up </w:t>
      </w:r>
      <w:r w:rsidR="00133A7A">
        <w:rPr>
          <w:rFonts w:ascii="Trebuchet MS" w:hAnsi="Trebuchet MS"/>
          <w:sz w:val="24"/>
          <w:szCs w:val="24"/>
          <w:lang w:val="en-GB"/>
        </w:rPr>
        <w:t xml:space="preserve">with this friendly group of employers and were hosted to an excellent curry by </w:t>
      </w:r>
      <w:r w:rsidR="00EF3E12">
        <w:rPr>
          <w:rFonts w:ascii="Trebuchet MS" w:hAnsi="Trebuchet MS"/>
          <w:sz w:val="24"/>
          <w:szCs w:val="24"/>
          <w:lang w:val="en-GB"/>
        </w:rPr>
        <w:t xml:space="preserve">Lieutenant </w:t>
      </w:r>
      <w:r w:rsidR="00133A7A">
        <w:rPr>
          <w:rFonts w:ascii="Trebuchet MS" w:hAnsi="Trebuchet MS"/>
          <w:sz w:val="24"/>
          <w:szCs w:val="24"/>
          <w:lang w:val="en-GB"/>
        </w:rPr>
        <w:t>Colonel Colin Sykes and Major Robert Clement</w:t>
      </w:r>
      <w:r w:rsidR="00980263">
        <w:rPr>
          <w:rFonts w:ascii="Trebuchet MS" w:hAnsi="Trebuchet MS"/>
          <w:sz w:val="24"/>
          <w:szCs w:val="24"/>
          <w:lang w:val="en-GB"/>
        </w:rPr>
        <w:t xml:space="preserve">s and then retired to our rooms at the </w:t>
      </w:r>
      <w:r w:rsidR="00F35F61">
        <w:rPr>
          <w:rFonts w:ascii="Trebuchet MS" w:hAnsi="Trebuchet MS"/>
          <w:sz w:val="24"/>
          <w:szCs w:val="24"/>
          <w:lang w:val="en-GB"/>
        </w:rPr>
        <w:t xml:space="preserve">Officers’ </w:t>
      </w:r>
      <w:r w:rsidR="00980263">
        <w:rPr>
          <w:rFonts w:ascii="Trebuchet MS" w:hAnsi="Trebuchet MS"/>
          <w:sz w:val="24"/>
          <w:szCs w:val="24"/>
          <w:lang w:val="en-GB"/>
        </w:rPr>
        <w:t>Mess at Kinloss Barracks.</w:t>
      </w:r>
    </w:p>
    <w:p w14:paraId="229D55C3" w14:textId="77777777" w:rsidR="00C72238" w:rsidRDefault="00C72238" w:rsidP="002379E9">
      <w:pPr>
        <w:jc w:val="both"/>
        <w:rPr>
          <w:rFonts w:ascii="Trebuchet MS" w:hAnsi="Trebuchet MS"/>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65"/>
      </w:tblGrid>
      <w:tr w:rsidR="00035D79" w14:paraId="3097D8CD" w14:textId="77777777" w:rsidTr="00F1713C">
        <w:tc>
          <w:tcPr>
            <w:tcW w:w="1985" w:type="dxa"/>
          </w:tcPr>
          <w:p w14:paraId="3D1DA3D0" w14:textId="77777777" w:rsidR="00035D79" w:rsidRDefault="00035D79" w:rsidP="00035D79">
            <w:pPr>
              <w:jc w:val="both"/>
              <w:rPr>
                <w:rFonts w:ascii="Trebuchet MS" w:hAnsi="Trebuchet MS"/>
                <w:sz w:val="24"/>
                <w:szCs w:val="24"/>
                <w:lang w:val="en-GB"/>
              </w:rPr>
            </w:pPr>
            <w:r>
              <w:rPr>
                <w:noProof/>
              </w:rPr>
              <w:drawing>
                <wp:inline distT="0" distB="0" distL="0" distR="0" wp14:anchorId="742693D0" wp14:editId="070184AF">
                  <wp:extent cx="1456267" cy="1092200"/>
                  <wp:effectExtent l="0" t="8572" r="2222" b="2223"/>
                  <wp:docPr id="3" name="Picture 3" descr="A person holding a bottle of w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holding a bottle of win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460952" cy="1095714"/>
                          </a:xfrm>
                          <a:prstGeom prst="rect">
                            <a:avLst/>
                          </a:prstGeom>
                          <a:noFill/>
                          <a:ln>
                            <a:noFill/>
                          </a:ln>
                        </pic:spPr>
                      </pic:pic>
                    </a:graphicData>
                  </a:graphic>
                </wp:inline>
              </w:drawing>
            </w:r>
            <w:r>
              <w:rPr>
                <w:rFonts w:ascii="Trebuchet MS" w:hAnsi="Trebuchet MS"/>
                <w:sz w:val="24"/>
                <w:szCs w:val="24"/>
                <w:lang w:val="en-GB"/>
              </w:rPr>
              <w:t xml:space="preserve"> </w:t>
            </w:r>
          </w:p>
        </w:tc>
        <w:tc>
          <w:tcPr>
            <w:tcW w:w="7365" w:type="dxa"/>
            <w:vAlign w:val="center"/>
          </w:tcPr>
          <w:p w14:paraId="5F5DE7F0" w14:textId="573E1FE7" w:rsidR="00035D79" w:rsidRPr="00281EF4" w:rsidRDefault="00035D79" w:rsidP="00F1713C">
            <w:pPr>
              <w:rPr>
                <w:rFonts w:ascii="Trebuchet MS" w:hAnsi="Trebuchet MS"/>
                <w:sz w:val="18"/>
                <w:szCs w:val="18"/>
                <w:lang w:val="en-GB"/>
              </w:rPr>
            </w:pPr>
            <w:r w:rsidRPr="00281EF4">
              <w:rPr>
                <w:rFonts w:ascii="Trebuchet MS" w:hAnsi="Trebuchet MS"/>
                <w:sz w:val="18"/>
                <w:szCs w:val="18"/>
                <w:lang w:val="en-GB"/>
              </w:rPr>
              <w:t>The Master’s Consort explaining the finer points of his relevant tanker driver experience!</w:t>
            </w:r>
          </w:p>
        </w:tc>
      </w:tr>
    </w:tbl>
    <w:p w14:paraId="734B3D99" w14:textId="77777777" w:rsidR="00C72238" w:rsidRDefault="00C72238" w:rsidP="002379E9">
      <w:pPr>
        <w:jc w:val="both"/>
        <w:rPr>
          <w:rFonts w:ascii="Trebuchet MS" w:hAnsi="Trebuchet MS"/>
          <w:sz w:val="24"/>
          <w:szCs w:val="24"/>
          <w:lang w:val="en-GB"/>
        </w:rPr>
      </w:pPr>
    </w:p>
    <w:p w14:paraId="75E04FE3" w14:textId="561D3E91" w:rsidR="00C72238" w:rsidRDefault="00C72238" w:rsidP="002379E9">
      <w:pPr>
        <w:jc w:val="both"/>
        <w:rPr>
          <w:rFonts w:ascii="Trebuchet MS" w:hAnsi="Trebuchet MS"/>
          <w:sz w:val="24"/>
          <w:szCs w:val="24"/>
          <w:lang w:val="en-GB"/>
        </w:rPr>
      </w:pPr>
    </w:p>
    <w:p w14:paraId="189DEA85" w14:textId="6E3C0B12" w:rsidR="00980263" w:rsidRDefault="00972A3C" w:rsidP="002379E9">
      <w:pPr>
        <w:jc w:val="both"/>
        <w:rPr>
          <w:rFonts w:ascii="Trebuchet MS" w:hAnsi="Trebuchet MS"/>
          <w:sz w:val="24"/>
          <w:szCs w:val="24"/>
          <w:lang w:val="en-GB"/>
        </w:rPr>
      </w:pPr>
      <w:r>
        <w:rPr>
          <w:rFonts w:ascii="Trebuchet MS" w:hAnsi="Trebuchet MS"/>
          <w:sz w:val="24"/>
          <w:szCs w:val="24"/>
          <w:lang w:val="en-GB"/>
        </w:rPr>
        <w:t xml:space="preserve">After a minor hiccup with ground transportation, namely the </w:t>
      </w:r>
      <w:r w:rsidR="0075459F">
        <w:rPr>
          <w:rFonts w:ascii="Trebuchet MS" w:hAnsi="Trebuchet MS"/>
          <w:sz w:val="24"/>
          <w:szCs w:val="24"/>
          <w:lang w:val="en-GB"/>
        </w:rPr>
        <w:t>realisation</w:t>
      </w:r>
      <w:r>
        <w:rPr>
          <w:rFonts w:ascii="Trebuchet MS" w:hAnsi="Trebuchet MS"/>
          <w:sz w:val="24"/>
          <w:szCs w:val="24"/>
          <w:lang w:val="en-GB"/>
        </w:rPr>
        <w:t xml:space="preserve"> that Major Clements had </w:t>
      </w:r>
      <w:r w:rsidR="0075459F">
        <w:rPr>
          <w:rFonts w:ascii="Trebuchet MS" w:hAnsi="Trebuchet MS"/>
          <w:sz w:val="24"/>
          <w:szCs w:val="24"/>
          <w:lang w:val="en-GB"/>
        </w:rPr>
        <w:t>in fact tried to steal a Peugeot with the key from a Vauxhall</w:t>
      </w:r>
      <w:r w:rsidR="00BE6C09">
        <w:rPr>
          <w:rFonts w:ascii="Trebuchet MS" w:hAnsi="Trebuchet MS"/>
          <w:sz w:val="24"/>
          <w:szCs w:val="24"/>
          <w:lang w:val="en-GB"/>
        </w:rPr>
        <w:t xml:space="preserve">, a hearty breakfast was shared at the Sergeants’ Mess </w:t>
      </w:r>
      <w:r w:rsidR="00365C89">
        <w:rPr>
          <w:rFonts w:ascii="Trebuchet MS" w:hAnsi="Trebuchet MS"/>
          <w:sz w:val="24"/>
          <w:szCs w:val="24"/>
          <w:lang w:val="en-GB"/>
        </w:rPr>
        <w:t xml:space="preserve">before we arrived at the Command Centre </w:t>
      </w:r>
      <w:r w:rsidR="00365C89">
        <w:rPr>
          <w:rFonts w:ascii="Trebuchet MS" w:hAnsi="Trebuchet MS"/>
          <w:sz w:val="24"/>
          <w:szCs w:val="24"/>
          <w:lang w:val="en-GB"/>
        </w:rPr>
        <w:lastRenderedPageBreak/>
        <w:t xml:space="preserve">for a briefing </w:t>
      </w:r>
      <w:r w:rsidR="00A579CE">
        <w:rPr>
          <w:rFonts w:ascii="Trebuchet MS" w:hAnsi="Trebuchet MS"/>
          <w:sz w:val="24"/>
          <w:szCs w:val="24"/>
          <w:lang w:val="en-GB"/>
        </w:rPr>
        <w:t xml:space="preserve">about </w:t>
      </w:r>
      <w:r w:rsidR="00BC454D">
        <w:rPr>
          <w:rFonts w:ascii="Trebuchet MS" w:hAnsi="Trebuchet MS"/>
          <w:sz w:val="24"/>
          <w:szCs w:val="24"/>
          <w:lang w:val="en-GB"/>
        </w:rPr>
        <w:t xml:space="preserve">the Regiment from </w:t>
      </w:r>
      <w:r w:rsidR="00365C89">
        <w:rPr>
          <w:rFonts w:ascii="Trebuchet MS" w:hAnsi="Trebuchet MS"/>
          <w:sz w:val="24"/>
          <w:szCs w:val="24"/>
          <w:lang w:val="en-GB"/>
        </w:rPr>
        <w:t xml:space="preserve">the CO, and </w:t>
      </w:r>
      <w:r w:rsidR="00BC454D">
        <w:rPr>
          <w:rFonts w:ascii="Trebuchet MS" w:hAnsi="Trebuchet MS"/>
          <w:sz w:val="24"/>
          <w:szCs w:val="24"/>
          <w:lang w:val="en-GB"/>
        </w:rPr>
        <w:t xml:space="preserve">about the exercise by </w:t>
      </w:r>
      <w:r w:rsidR="00365C89">
        <w:rPr>
          <w:rFonts w:ascii="Trebuchet MS" w:hAnsi="Trebuchet MS"/>
          <w:sz w:val="24"/>
          <w:szCs w:val="24"/>
          <w:lang w:val="en-GB"/>
        </w:rPr>
        <w:t>Major Mark Livingstone</w:t>
      </w:r>
      <w:r w:rsidR="006B28C3">
        <w:rPr>
          <w:rFonts w:ascii="Trebuchet MS" w:hAnsi="Trebuchet MS"/>
          <w:sz w:val="24"/>
          <w:szCs w:val="24"/>
          <w:lang w:val="en-GB"/>
        </w:rPr>
        <w:t xml:space="preserve">. Information given and received, along with a cup of tea, </w:t>
      </w:r>
      <w:r w:rsidR="00BE6C09">
        <w:rPr>
          <w:rFonts w:ascii="Trebuchet MS" w:hAnsi="Trebuchet MS"/>
          <w:sz w:val="24"/>
          <w:szCs w:val="24"/>
          <w:lang w:val="en-GB"/>
        </w:rPr>
        <w:t>we we</w:t>
      </w:r>
      <w:r w:rsidR="000460C5">
        <w:rPr>
          <w:rFonts w:ascii="Trebuchet MS" w:hAnsi="Trebuchet MS"/>
          <w:sz w:val="24"/>
          <w:szCs w:val="24"/>
          <w:lang w:val="en-GB"/>
        </w:rPr>
        <w:t>r</w:t>
      </w:r>
      <w:r w:rsidR="00BE6C09">
        <w:rPr>
          <w:rFonts w:ascii="Trebuchet MS" w:hAnsi="Trebuchet MS"/>
          <w:sz w:val="24"/>
          <w:szCs w:val="24"/>
          <w:lang w:val="en-GB"/>
        </w:rPr>
        <w:t xml:space="preserve">e then driven </w:t>
      </w:r>
      <w:r w:rsidR="006B28C3">
        <w:rPr>
          <w:rFonts w:ascii="Trebuchet MS" w:hAnsi="Trebuchet MS"/>
          <w:sz w:val="24"/>
          <w:szCs w:val="24"/>
          <w:lang w:val="en-GB"/>
        </w:rPr>
        <w:t>t</w:t>
      </w:r>
      <w:r w:rsidR="00BE6C09">
        <w:rPr>
          <w:rFonts w:ascii="Trebuchet MS" w:hAnsi="Trebuchet MS"/>
          <w:sz w:val="24"/>
          <w:szCs w:val="24"/>
          <w:lang w:val="en-GB"/>
        </w:rPr>
        <w:t>o the exercise area on the far side of the base (</w:t>
      </w:r>
      <w:r w:rsidR="000460C5">
        <w:rPr>
          <w:rFonts w:ascii="Trebuchet MS" w:hAnsi="Trebuchet MS"/>
          <w:sz w:val="24"/>
          <w:szCs w:val="24"/>
          <w:lang w:val="en-GB"/>
        </w:rPr>
        <w:t>which occupies some</w:t>
      </w:r>
      <w:r w:rsidR="00FD050C">
        <w:rPr>
          <w:rFonts w:ascii="Trebuchet MS" w:hAnsi="Trebuchet MS"/>
          <w:sz w:val="24"/>
          <w:szCs w:val="24"/>
          <w:lang w:val="en-GB"/>
        </w:rPr>
        <w:t xml:space="preserve"> </w:t>
      </w:r>
      <w:r w:rsidR="00B97E28">
        <w:rPr>
          <w:rFonts w:ascii="Trebuchet MS" w:hAnsi="Trebuchet MS"/>
          <w:sz w:val="24"/>
          <w:szCs w:val="24"/>
          <w:lang w:val="en-GB"/>
        </w:rPr>
        <w:t>666 hectares).</w:t>
      </w:r>
    </w:p>
    <w:p w14:paraId="4556B235" w14:textId="77777777" w:rsidR="00AD4564" w:rsidRDefault="00AD4564" w:rsidP="002379E9">
      <w:pPr>
        <w:jc w:val="both"/>
        <w:rPr>
          <w:rFonts w:ascii="Trebuchet MS" w:hAnsi="Trebuchet MS"/>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6399" w14:paraId="7E0773CA" w14:textId="77777777" w:rsidTr="00B26CF8">
        <w:tc>
          <w:tcPr>
            <w:tcW w:w="4675" w:type="dxa"/>
          </w:tcPr>
          <w:p w14:paraId="4FF98CE1" w14:textId="77777777" w:rsidR="00816399" w:rsidRDefault="00816399" w:rsidP="00B26CF8">
            <w:pPr>
              <w:jc w:val="both"/>
              <w:rPr>
                <w:rFonts w:ascii="Trebuchet MS" w:hAnsi="Trebuchet MS"/>
                <w:sz w:val="24"/>
                <w:szCs w:val="24"/>
                <w:lang w:val="en-GB"/>
              </w:rPr>
            </w:pPr>
            <w:r>
              <w:rPr>
                <w:noProof/>
              </w:rPr>
              <w:drawing>
                <wp:inline distT="0" distB="0" distL="0" distR="0" wp14:anchorId="7EF20E61" wp14:editId="271EA523">
                  <wp:extent cx="2120900" cy="1590675"/>
                  <wp:effectExtent l="0" t="0" r="0" b="9525"/>
                  <wp:docPr id="5" name="Picture 5" descr="A picture containing grass, sky, outdoor,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ss, sky, outdoor, fiel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724" cy="1600293"/>
                          </a:xfrm>
                          <a:prstGeom prst="rect">
                            <a:avLst/>
                          </a:prstGeom>
                          <a:noFill/>
                          <a:ln>
                            <a:noFill/>
                          </a:ln>
                        </pic:spPr>
                      </pic:pic>
                    </a:graphicData>
                  </a:graphic>
                </wp:inline>
              </w:drawing>
            </w:r>
          </w:p>
          <w:p w14:paraId="339E7692" w14:textId="77777777" w:rsidR="00816399" w:rsidRDefault="00816399" w:rsidP="00B26CF8">
            <w:pPr>
              <w:jc w:val="both"/>
              <w:rPr>
                <w:rFonts w:ascii="Trebuchet MS" w:hAnsi="Trebuchet MS"/>
                <w:sz w:val="24"/>
                <w:szCs w:val="24"/>
                <w:lang w:val="en-GB"/>
              </w:rPr>
            </w:pPr>
          </w:p>
          <w:p w14:paraId="613788EB" w14:textId="77777777" w:rsidR="00816399" w:rsidRPr="00281EF4" w:rsidRDefault="00816399" w:rsidP="00B26CF8">
            <w:pPr>
              <w:jc w:val="both"/>
              <w:rPr>
                <w:rFonts w:ascii="Trebuchet MS" w:hAnsi="Trebuchet MS"/>
                <w:sz w:val="18"/>
                <w:szCs w:val="18"/>
                <w:lang w:val="en-GB"/>
              </w:rPr>
            </w:pPr>
            <w:r w:rsidRPr="00281EF4">
              <w:rPr>
                <w:rFonts w:ascii="Trebuchet MS" w:hAnsi="Trebuchet MS"/>
                <w:sz w:val="18"/>
                <w:szCs w:val="18"/>
                <w:lang w:val="en-GB"/>
              </w:rPr>
              <w:t>Life under canvas</w:t>
            </w:r>
          </w:p>
        </w:tc>
        <w:tc>
          <w:tcPr>
            <w:tcW w:w="4675" w:type="dxa"/>
          </w:tcPr>
          <w:p w14:paraId="2A8C7CF5" w14:textId="645D68D0" w:rsidR="00816399" w:rsidRDefault="00816399" w:rsidP="00B26CF8">
            <w:pPr>
              <w:jc w:val="both"/>
              <w:rPr>
                <w:rFonts w:ascii="Trebuchet MS" w:hAnsi="Trebuchet MS"/>
                <w:sz w:val="24"/>
                <w:szCs w:val="24"/>
                <w:lang w:val="en-GB"/>
              </w:rPr>
            </w:pPr>
            <w:r>
              <w:rPr>
                <w:noProof/>
              </w:rPr>
              <w:drawing>
                <wp:inline distT="0" distB="0" distL="0" distR="0" wp14:anchorId="5DB1F9F8" wp14:editId="0FCF7929">
                  <wp:extent cx="2195054" cy="1562100"/>
                  <wp:effectExtent l="0" t="0" r="0" b="0"/>
                  <wp:docPr id="7" name="Picture 7" descr="A picture containing text, sky, road,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ky, road, outdoo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919" cy="1568409"/>
                          </a:xfrm>
                          <a:prstGeom prst="rect">
                            <a:avLst/>
                          </a:prstGeom>
                          <a:noFill/>
                          <a:ln>
                            <a:noFill/>
                          </a:ln>
                        </pic:spPr>
                      </pic:pic>
                    </a:graphicData>
                  </a:graphic>
                </wp:inline>
              </w:drawing>
            </w:r>
          </w:p>
          <w:p w14:paraId="6AA297D2" w14:textId="77777777" w:rsidR="00816399" w:rsidRDefault="00816399" w:rsidP="00B26CF8">
            <w:pPr>
              <w:jc w:val="both"/>
              <w:rPr>
                <w:rFonts w:ascii="Trebuchet MS" w:hAnsi="Trebuchet MS"/>
                <w:sz w:val="24"/>
                <w:szCs w:val="24"/>
                <w:lang w:val="en-GB"/>
              </w:rPr>
            </w:pPr>
          </w:p>
          <w:p w14:paraId="7AA744CD" w14:textId="4BF5E0C8" w:rsidR="00816399" w:rsidRPr="00281EF4" w:rsidRDefault="00816399" w:rsidP="00B26CF8">
            <w:pPr>
              <w:jc w:val="both"/>
              <w:rPr>
                <w:rFonts w:ascii="Trebuchet MS" w:hAnsi="Trebuchet MS"/>
                <w:sz w:val="18"/>
                <w:szCs w:val="18"/>
                <w:lang w:val="en-GB"/>
              </w:rPr>
            </w:pPr>
            <w:r w:rsidRPr="00281EF4">
              <w:rPr>
                <w:rFonts w:ascii="Trebuchet MS" w:hAnsi="Trebuchet MS"/>
                <w:sz w:val="18"/>
                <w:szCs w:val="18"/>
                <w:lang w:val="en-GB"/>
              </w:rPr>
              <w:t>Collective noun for several tankers?</w:t>
            </w:r>
          </w:p>
        </w:tc>
      </w:tr>
    </w:tbl>
    <w:p w14:paraId="13A0B8EE" w14:textId="77777777" w:rsidR="00816399" w:rsidRDefault="00816399" w:rsidP="002379E9">
      <w:pPr>
        <w:jc w:val="both"/>
        <w:rPr>
          <w:rFonts w:ascii="Trebuchet MS" w:hAnsi="Trebuchet MS"/>
          <w:sz w:val="24"/>
          <w:szCs w:val="24"/>
          <w:lang w:val="en-GB"/>
        </w:rPr>
      </w:pPr>
    </w:p>
    <w:p w14:paraId="494A1F3C" w14:textId="77777777" w:rsidR="00AD4564" w:rsidRDefault="00AD4564" w:rsidP="002379E9">
      <w:pPr>
        <w:jc w:val="both"/>
        <w:rPr>
          <w:rFonts w:ascii="Trebuchet MS" w:hAnsi="Trebuchet MS"/>
          <w:sz w:val="24"/>
          <w:szCs w:val="24"/>
          <w:lang w:val="en-GB"/>
        </w:rPr>
      </w:pPr>
    </w:p>
    <w:p w14:paraId="4F93CF76" w14:textId="29FF7C23" w:rsidR="00B97E28" w:rsidRDefault="00B97E28" w:rsidP="002379E9">
      <w:pPr>
        <w:jc w:val="both"/>
        <w:rPr>
          <w:rFonts w:ascii="Trebuchet MS" w:hAnsi="Trebuchet MS"/>
          <w:sz w:val="24"/>
          <w:szCs w:val="24"/>
          <w:lang w:val="en-GB"/>
        </w:rPr>
      </w:pPr>
      <w:r>
        <w:rPr>
          <w:rFonts w:ascii="Trebuchet MS" w:hAnsi="Trebuchet MS"/>
          <w:sz w:val="24"/>
          <w:szCs w:val="24"/>
          <w:lang w:val="en-GB"/>
        </w:rPr>
        <w:t xml:space="preserve">After a quick introduction at the tented camp, we went for </w:t>
      </w:r>
      <w:r w:rsidR="007D19DA">
        <w:rPr>
          <w:rFonts w:ascii="Trebuchet MS" w:hAnsi="Trebuchet MS"/>
          <w:sz w:val="24"/>
          <w:szCs w:val="24"/>
          <w:lang w:val="en-GB"/>
        </w:rPr>
        <w:t xml:space="preserve">an up close and personal look at a Close Support Tanker (capacity 20,000 litres) before we went for a trip round the airfield aboard a Unit Support Tanker (capacity 7,000 litres) with a </w:t>
      </w:r>
      <w:r w:rsidR="003520D2">
        <w:rPr>
          <w:rFonts w:ascii="Trebuchet MS" w:hAnsi="Trebuchet MS"/>
          <w:sz w:val="24"/>
          <w:szCs w:val="24"/>
          <w:lang w:val="en-GB"/>
        </w:rPr>
        <w:t>chatty and informative lady driver!</w:t>
      </w:r>
      <w:r w:rsidR="008B4F96">
        <w:rPr>
          <w:rFonts w:ascii="Trebuchet MS" w:hAnsi="Trebuchet MS"/>
          <w:sz w:val="24"/>
          <w:szCs w:val="24"/>
          <w:lang w:val="en-GB"/>
        </w:rPr>
        <w:t xml:space="preserve"> Both vehicles are six-wheeled, the CST being articulated, and have great </w:t>
      </w:r>
      <w:r w:rsidR="00E9234E">
        <w:rPr>
          <w:rFonts w:ascii="Trebuchet MS" w:hAnsi="Trebuchet MS"/>
          <w:sz w:val="24"/>
          <w:szCs w:val="24"/>
          <w:lang w:val="en-GB"/>
        </w:rPr>
        <w:t>off-road</w:t>
      </w:r>
      <w:r w:rsidR="008B4F96">
        <w:rPr>
          <w:rFonts w:ascii="Trebuchet MS" w:hAnsi="Trebuchet MS"/>
          <w:sz w:val="24"/>
          <w:szCs w:val="24"/>
          <w:lang w:val="en-GB"/>
        </w:rPr>
        <w:t xml:space="preserve"> ability with adjust</w:t>
      </w:r>
      <w:r w:rsidR="007720A5">
        <w:rPr>
          <w:rFonts w:ascii="Trebuchet MS" w:hAnsi="Trebuchet MS"/>
          <w:sz w:val="24"/>
          <w:szCs w:val="24"/>
          <w:lang w:val="en-GB"/>
        </w:rPr>
        <w:t>able suspension and tyre pressure to account for different terrains and weather conditions.</w:t>
      </w:r>
    </w:p>
    <w:p w14:paraId="41D907D0" w14:textId="77777777" w:rsidR="007A5C19" w:rsidRDefault="007A5C19" w:rsidP="002379E9">
      <w:pPr>
        <w:jc w:val="both"/>
        <w:rPr>
          <w:rFonts w:ascii="Trebuchet MS" w:hAnsi="Trebuchet MS"/>
          <w:sz w:val="24"/>
          <w:szCs w:val="24"/>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B7049" w14:paraId="32E3A7E5" w14:textId="77777777" w:rsidTr="00FB7049">
        <w:trPr>
          <w:jc w:val="center"/>
        </w:trPr>
        <w:tc>
          <w:tcPr>
            <w:tcW w:w="4675" w:type="dxa"/>
            <w:vAlign w:val="center"/>
          </w:tcPr>
          <w:p w14:paraId="7281499D" w14:textId="617D77C9" w:rsidR="007A5C19" w:rsidRDefault="00580082" w:rsidP="00FB7049">
            <w:pPr>
              <w:jc w:val="center"/>
              <w:rPr>
                <w:rFonts w:ascii="Trebuchet MS" w:hAnsi="Trebuchet MS"/>
                <w:sz w:val="24"/>
                <w:szCs w:val="24"/>
                <w:lang w:val="en-GB"/>
              </w:rPr>
            </w:pPr>
            <w:r>
              <w:rPr>
                <w:noProof/>
              </w:rPr>
              <w:drawing>
                <wp:inline distT="0" distB="0" distL="0" distR="0" wp14:anchorId="3916283D" wp14:editId="1B6550EC">
                  <wp:extent cx="1811867" cy="1358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33" cy="1363524"/>
                          </a:xfrm>
                          <a:prstGeom prst="rect">
                            <a:avLst/>
                          </a:prstGeom>
                          <a:noFill/>
                          <a:ln>
                            <a:noFill/>
                          </a:ln>
                        </pic:spPr>
                      </pic:pic>
                    </a:graphicData>
                  </a:graphic>
                </wp:inline>
              </w:drawing>
            </w:r>
          </w:p>
        </w:tc>
        <w:tc>
          <w:tcPr>
            <w:tcW w:w="4675" w:type="dxa"/>
          </w:tcPr>
          <w:p w14:paraId="64F1FF7F" w14:textId="36A64247" w:rsidR="007A5C19" w:rsidRDefault="00FC7A71" w:rsidP="002379E9">
            <w:pPr>
              <w:jc w:val="both"/>
              <w:rPr>
                <w:rFonts w:ascii="Trebuchet MS" w:hAnsi="Trebuchet MS"/>
                <w:sz w:val="24"/>
                <w:szCs w:val="24"/>
                <w:lang w:val="en-GB"/>
              </w:rPr>
            </w:pPr>
            <w:r>
              <w:rPr>
                <w:noProof/>
              </w:rPr>
              <w:drawing>
                <wp:inline distT="0" distB="0" distL="0" distR="0" wp14:anchorId="6EFB4678" wp14:editId="7EADC2C6">
                  <wp:extent cx="1803400" cy="13525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4700" cy="1368525"/>
                          </a:xfrm>
                          <a:prstGeom prst="rect">
                            <a:avLst/>
                          </a:prstGeom>
                          <a:noFill/>
                          <a:ln>
                            <a:noFill/>
                          </a:ln>
                        </pic:spPr>
                      </pic:pic>
                    </a:graphicData>
                  </a:graphic>
                </wp:inline>
              </w:drawing>
            </w:r>
          </w:p>
        </w:tc>
      </w:tr>
      <w:tr w:rsidR="00FB7049" w14:paraId="677A22F8" w14:textId="77777777" w:rsidTr="00FB7049">
        <w:trPr>
          <w:jc w:val="center"/>
        </w:trPr>
        <w:tc>
          <w:tcPr>
            <w:tcW w:w="4675" w:type="dxa"/>
          </w:tcPr>
          <w:p w14:paraId="62ACC039" w14:textId="32CA08FC" w:rsidR="007A5C19" w:rsidRDefault="0031572F" w:rsidP="00FB7049">
            <w:pPr>
              <w:jc w:val="center"/>
              <w:rPr>
                <w:rFonts w:ascii="Trebuchet MS" w:hAnsi="Trebuchet MS"/>
                <w:sz w:val="24"/>
                <w:szCs w:val="24"/>
                <w:lang w:val="en-GB"/>
              </w:rPr>
            </w:pPr>
            <w:r>
              <w:rPr>
                <w:noProof/>
              </w:rPr>
              <w:drawing>
                <wp:inline distT="0" distB="0" distL="0" distR="0" wp14:anchorId="61446D3F" wp14:editId="3A959613">
                  <wp:extent cx="1803401" cy="13525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771" cy="1364078"/>
                          </a:xfrm>
                          <a:prstGeom prst="rect">
                            <a:avLst/>
                          </a:prstGeom>
                          <a:noFill/>
                          <a:ln>
                            <a:noFill/>
                          </a:ln>
                        </pic:spPr>
                      </pic:pic>
                    </a:graphicData>
                  </a:graphic>
                </wp:inline>
              </w:drawing>
            </w:r>
          </w:p>
        </w:tc>
        <w:tc>
          <w:tcPr>
            <w:tcW w:w="4675" w:type="dxa"/>
          </w:tcPr>
          <w:p w14:paraId="18574837" w14:textId="427F4B59" w:rsidR="007A5C19" w:rsidRDefault="00FB7049" w:rsidP="002379E9">
            <w:pPr>
              <w:jc w:val="both"/>
              <w:rPr>
                <w:rFonts w:ascii="Trebuchet MS" w:hAnsi="Trebuchet MS"/>
                <w:sz w:val="24"/>
                <w:szCs w:val="24"/>
                <w:lang w:val="en-GB"/>
              </w:rPr>
            </w:pPr>
            <w:r>
              <w:rPr>
                <w:noProof/>
              </w:rPr>
              <w:drawing>
                <wp:inline distT="0" distB="0" distL="0" distR="0" wp14:anchorId="5E9AF466" wp14:editId="7E5CC0E6">
                  <wp:extent cx="1797050" cy="134778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1812498" cy="1359374"/>
                          </a:xfrm>
                          <a:prstGeom prst="rect">
                            <a:avLst/>
                          </a:prstGeom>
                          <a:noFill/>
                          <a:ln>
                            <a:noFill/>
                          </a:ln>
                        </pic:spPr>
                      </pic:pic>
                    </a:graphicData>
                  </a:graphic>
                </wp:inline>
              </w:drawing>
            </w:r>
          </w:p>
        </w:tc>
      </w:tr>
      <w:tr w:rsidR="008222EB" w14:paraId="4E342630" w14:textId="77777777" w:rsidTr="00740F42">
        <w:trPr>
          <w:jc w:val="center"/>
        </w:trPr>
        <w:tc>
          <w:tcPr>
            <w:tcW w:w="9350" w:type="dxa"/>
            <w:gridSpan w:val="2"/>
          </w:tcPr>
          <w:p w14:paraId="34C03EC0" w14:textId="56D4BDE6" w:rsidR="008222EB" w:rsidRPr="008222EB" w:rsidRDefault="008222EB" w:rsidP="008222EB">
            <w:pPr>
              <w:jc w:val="center"/>
              <w:rPr>
                <w:noProof/>
                <w:sz w:val="18"/>
                <w:szCs w:val="18"/>
              </w:rPr>
            </w:pPr>
            <w:r w:rsidRPr="008222EB">
              <w:rPr>
                <w:noProof/>
                <w:sz w:val="18"/>
                <w:szCs w:val="18"/>
              </w:rPr>
              <w:t>Various views of a CST</w:t>
            </w:r>
          </w:p>
        </w:tc>
      </w:tr>
      <w:tr w:rsidR="00F956C6" w14:paraId="21D1C0C6" w14:textId="77777777" w:rsidTr="00FB7049">
        <w:trPr>
          <w:jc w:val="center"/>
        </w:trPr>
        <w:tc>
          <w:tcPr>
            <w:tcW w:w="4675" w:type="dxa"/>
          </w:tcPr>
          <w:p w14:paraId="574605D7" w14:textId="4150532C" w:rsidR="00F956C6" w:rsidRDefault="00DD357A" w:rsidP="00FB7049">
            <w:pPr>
              <w:jc w:val="center"/>
              <w:rPr>
                <w:noProof/>
              </w:rPr>
            </w:pPr>
            <w:r>
              <w:rPr>
                <w:noProof/>
              </w:rPr>
              <w:lastRenderedPageBreak/>
              <w:drawing>
                <wp:inline distT="0" distB="0" distL="0" distR="0" wp14:anchorId="4897B041" wp14:editId="6EF214A9">
                  <wp:extent cx="1591733" cy="1193800"/>
                  <wp:effectExtent l="8255"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600662" cy="1200497"/>
                          </a:xfrm>
                          <a:prstGeom prst="rect">
                            <a:avLst/>
                          </a:prstGeom>
                          <a:noFill/>
                          <a:ln>
                            <a:noFill/>
                          </a:ln>
                        </pic:spPr>
                      </pic:pic>
                    </a:graphicData>
                  </a:graphic>
                </wp:inline>
              </w:drawing>
            </w:r>
          </w:p>
        </w:tc>
        <w:tc>
          <w:tcPr>
            <w:tcW w:w="4675" w:type="dxa"/>
          </w:tcPr>
          <w:p w14:paraId="345AFE12" w14:textId="53C84F32" w:rsidR="00F956C6" w:rsidRDefault="009216E0" w:rsidP="002379E9">
            <w:pPr>
              <w:jc w:val="both"/>
              <w:rPr>
                <w:noProof/>
              </w:rPr>
            </w:pPr>
            <w:r>
              <w:rPr>
                <w:noProof/>
              </w:rPr>
              <w:drawing>
                <wp:inline distT="0" distB="0" distL="0" distR="0" wp14:anchorId="437ED2DF" wp14:editId="332A579B">
                  <wp:extent cx="1617133" cy="1212850"/>
                  <wp:effectExtent l="0" t="762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623804" cy="1217853"/>
                          </a:xfrm>
                          <a:prstGeom prst="rect">
                            <a:avLst/>
                          </a:prstGeom>
                          <a:noFill/>
                          <a:ln>
                            <a:noFill/>
                          </a:ln>
                        </pic:spPr>
                      </pic:pic>
                    </a:graphicData>
                  </a:graphic>
                </wp:inline>
              </w:drawing>
            </w:r>
          </w:p>
        </w:tc>
      </w:tr>
    </w:tbl>
    <w:p w14:paraId="2A3887C8" w14:textId="4108B6A5" w:rsidR="007A5C19" w:rsidRPr="008E34F4" w:rsidRDefault="008E34F4" w:rsidP="008D0385">
      <w:pPr>
        <w:ind w:left="720" w:firstLine="720"/>
        <w:jc w:val="both"/>
        <w:rPr>
          <w:rFonts w:ascii="Trebuchet MS" w:hAnsi="Trebuchet MS"/>
          <w:sz w:val="18"/>
          <w:szCs w:val="18"/>
          <w:lang w:val="en-GB"/>
        </w:rPr>
      </w:pPr>
      <w:r w:rsidRPr="008E34F4">
        <w:rPr>
          <w:rFonts w:ascii="Trebuchet MS" w:hAnsi="Trebuchet MS"/>
          <w:sz w:val="18"/>
          <w:szCs w:val="18"/>
          <w:lang w:val="en-GB"/>
        </w:rPr>
        <w:t>Please can I have one?</w:t>
      </w:r>
      <w:r w:rsidRPr="008E34F4">
        <w:rPr>
          <w:rFonts w:ascii="Trebuchet MS" w:hAnsi="Trebuchet MS"/>
          <w:sz w:val="18"/>
          <w:szCs w:val="18"/>
          <w:lang w:val="en-GB"/>
        </w:rPr>
        <w:tab/>
      </w:r>
      <w:r w:rsidRPr="008E34F4">
        <w:rPr>
          <w:rFonts w:ascii="Trebuchet MS" w:hAnsi="Trebuchet MS"/>
          <w:sz w:val="18"/>
          <w:szCs w:val="18"/>
          <w:lang w:val="en-GB"/>
        </w:rPr>
        <w:tab/>
      </w:r>
      <w:r w:rsidRPr="008E34F4">
        <w:rPr>
          <w:rFonts w:ascii="Trebuchet MS" w:hAnsi="Trebuchet MS"/>
          <w:sz w:val="18"/>
          <w:szCs w:val="18"/>
          <w:lang w:val="en-GB"/>
        </w:rPr>
        <w:tab/>
        <w:t>Top speed 51 mph!</w:t>
      </w:r>
    </w:p>
    <w:p w14:paraId="651F7442" w14:textId="549EA791" w:rsidR="007720A5" w:rsidRDefault="00DD040C" w:rsidP="002379E9">
      <w:pPr>
        <w:jc w:val="both"/>
        <w:rPr>
          <w:rFonts w:ascii="Trebuchet MS" w:hAnsi="Trebuchet MS"/>
          <w:sz w:val="24"/>
          <w:szCs w:val="24"/>
          <w:lang w:val="en-GB"/>
        </w:rPr>
      </w:pPr>
      <w:r>
        <w:rPr>
          <w:rFonts w:ascii="Trebuchet MS" w:hAnsi="Trebuchet MS"/>
          <w:sz w:val="24"/>
          <w:szCs w:val="24"/>
          <w:lang w:val="en-GB"/>
        </w:rPr>
        <w:t>Having</w:t>
      </w:r>
      <w:r w:rsidR="006863D6">
        <w:rPr>
          <w:rFonts w:ascii="Trebuchet MS" w:hAnsi="Trebuchet MS"/>
          <w:sz w:val="24"/>
          <w:szCs w:val="24"/>
          <w:lang w:val="en-GB"/>
        </w:rPr>
        <w:t xml:space="preserve"> hand</w:t>
      </w:r>
      <w:r>
        <w:rPr>
          <w:rFonts w:ascii="Trebuchet MS" w:hAnsi="Trebuchet MS"/>
          <w:sz w:val="24"/>
          <w:szCs w:val="24"/>
          <w:lang w:val="en-GB"/>
        </w:rPr>
        <w:t>ed</w:t>
      </w:r>
      <w:r w:rsidR="00B9647B">
        <w:rPr>
          <w:rFonts w:ascii="Trebuchet MS" w:hAnsi="Trebuchet MS"/>
          <w:sz w:val="24"/>
          <w:szCs w:val="24"/>
          <w:lang w:val="en-GB"/>
        </w:rPr>
        <w:t xml:space="preserve"> in our mobile phones</w:t>
      </w:r>
      <w:r>
        <w:rPr>
          <w:rFonts w:ascii="Trebuchet MS" w:hAnsi="Trebuchet MS"/>
          <w:sz w:val="24"/>
          <w:szCs w:val="24"/>
          <w:lang w:val="en-GB"/>
        </w:rPr>
        <w:t xml:space="preserve"> (safety first)</w:t>
      </w:r>
      <w:r w:rsidR="00B9647B">
        <w:rPr>
          <w:rFonts w:ascii="Trebuchet MS" w:hAnsi="Trebuchet MS"/>
          <w:sz w:val="24"/>
          <w:szCs w:val="24"/>
          <w:lang w:val="en-GB"/>
        </w:rPr>
        <w:t xml:space="preserve">, we were escorted to the PET area which encompassed the control point and laboratory testing tent, where they physically test the quality of the fuel both in and out of the tankers and storage facility. </w:t>
      </w:r>
      <w:r w:rsidR="001A34A3">
        <w:rPr>
          <w:rFonts w:ascii="Trebuchet MS" w:hAnsi="Trebuchet MS"/>
          <w:sz w:val="24"/>
          <w:szCs w:val="24"/>
          <w:lang w:val="en-GB"/>
        </w:rPr>
        <w:t>It transpires this is a splendid place to work, because due to the testing regime the tent is always warm and heat for a quick brew is readily available!</w:t>
      </w:r>
    </w:p>
    <w:p w14:paraId="1472B822" w14:textId="77777777" w:rsidR="00AD4564" w:rsidRDefault="00AD4564" w:rsidP="002379E9">
      <w:pPr>
        <w:jc w:val="both"/>
        <w:rPr>
          <w:rFonts w:ascii="Trebuchet MS" w:hAnsi="Trebuchet MS"/>
          <w:sz w:val="24"/>
          <w:szCs w:val="24"/>
          <w:lang w:val="en-GB"/>
        </w:rPr>
      </w:pPr>
    </w:p>
    <w:p w14:paraId="3AD2AC8F" w14:textId="3B9D1671" w:rsidR="00EB6E99" w:rsidRDefault="001A34A3" w:rsidP="002379E9">
      <w:pPr>
        <w:jc w:val="both"/>
        <w:rPr>
          <w:rFonts w:ascii="Trebuchet MS" w:hAnsi="Trebuchet MS"/>
          <w:sz w:val="24"/>
          <w:szCs w:val="24"/>
          <w:lang w:val="en-GB"/>
        </w:rPr>
      </w:pPr>
      <w:r>
        <w:rPr>
          <w:rFonts w:ascii="Trebuchet MS" w:hAnsi="Trebuchet MS"/>
          <w:sz w:val="24"/>
          <w:szCs w:val="24"/>
          <w:lang w:val="en-GB"/>
        </w:rPr>
        <w:t>A quick stroll down to the Primary Bulk Fuel Installation; a</w:t>
      </w:r>
      <w:r w:rsidR="005D16AA">
        <w:rPr>
          <w:rFonts w:ascii="Trebuchet MS" w:hAnsi="Trebuchet MS"/>
          <w:sz w:val="24"/>
          <w:szCs w:val="24"/>
          <w:lang w:val="en-GB"/>
        </w:rPr>
        <w:t xml:space="preserve"> Royal Engineer </w:t>
      </w:r>
      <w:r w:rsidR="00011AD2">
        <w:rPr>
          <w:rFonts w:ascii="Trebuchet MS" w:hAnsi="Trebuchet MS"/>
          <w:sz w:val="24"/>
          <w:szCs w:val="24"/>
          <w:lang w:val="en-GB"/>
        </w:rPr>
        <w:t xml:space="preserve">constructed BUND surrounding the fuel storage area, capable of storing up to 300,000 litres of diesel to fuel 152’s own tankers and vehicles, and </w:t>
      </w:r>
      <w:r w:rsidR="008A5FD8">
        <w:rPr>
          <w:rFonts w:ascii="Trebuchet MS" w:hAnsi="Trebuchet MS"/>
          <w:sz w:val="24"/>
          <w:szCs w:val="24"/>
          <w:lang w:val="en-GB"/>
        </w:rPr>
        <w:t xml:space="preserve">those from other units. A hydraulic generator drives a pump that can deliver up to 800 </w:t>
      </w:r>
      <w:r w:rsidR="0076460B">
        <w:rPr>
          <w:rFonts w:ascii="Trebuchet MS" w:hAnsi="Trebuchet MS"/>
          <w:sz w:val="24"/>
          <w:szCs w:val="24"/>
          <w:lang w:val="en-GB"/>
        </w:rPr>
        <w:t>l</w:t>
      </w:r>
      <w:r w:rsidR="008A5FD8">
        <w:rPr>
          <w:rFonts w:ascii="Trebuchet MS" w:hAnsi="Trebuchet MS"/>
          <w:sz w:val="24"/>
          <w:szCs w:val="24"/>
          <w:lang w:val="en-GB"/>
        </w:rPr>
        <w:t>itres per minute</w:t>
      </w:r>
      <w:r w:rsidR="0076460B">
        <w:rPr>
          <w:rFonts w:ascii="Trebuchet MS" w:hAnsi="Trebuchet MS"/>
          <w:sz w:val="24"/>
          <w:szCs w:val="24"/>
          <w:lang w:val="en-GB"/>
        </w:rPr>
        <w:t xml:space="preserve">. The overall capability of 152’s equipment is very impressive, offering superb operational </w:t>
      </w:r>
      <w:r w:rsidR="00234596">
        <w:rPr>
          <w:rFonts w:ascii="Trebuchet MS" w:hAnsi="Trebuchet MS"/>
          <w:sz w:val="24"/>
          <w:szCs w:val="24"/>
          <w:lang w:val="en-GB"/>
        </w:rPr>
        <w:t>flexibility</w:t>
      </w:r>
      <w:r w:rsidR="0076460B">
        <w:rPr>
          <w:rFonts w:ascii="Trebuchet MS" w:hAnsi="Trebuchet MS"/>
          <w:sz w:val="24"/>
          <w:szCs w:val="24"/>
          <w:lang w:val="en-GB"/>
        </w:rPr>
        <w:t xml:space="preserve"> </w:t>
      </w:r>
      <w:r w:rsidR="00234596">
        <w:rPr>
          <w:rFonts w:ascii="Trebuchet MS" w:hAnsi="Trebuchet MS"/>
          <w:sz w:val="24"/>
          <w:szCs w:val="24"/>
          <w:lang w:val="en-GB"/>
        </w:rPr>
        <w:t>in the field.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B6E99" w14:paraId="1A6B95DE" w14:textId="77777777" w:rsidTr="00AC07B9">
        <w:tc>
          <w:tcPr>
            <w:tcW w:w="4675" w:type="dxa"/>
            <w:vAlign w:val="center"/>
          </w:tcPr>
          <w:p w14:paraId="3F32C177" w14:textId="4CFAA315" w:rsidR="00EB6E99" w:rsidRDefault="008E407B" w:rsidP="00BA70EA">
            <w:pPr>
              <w:jc w:val="center"/>
              <w:rPr>
                <w:rFonts w:ascii="Trebuchet MS" w:hAnsi="Trebuchet MS"/>
                <w:sz w:val="24"/>
                <w:szCs w:val="24"/>
                <w:lang w:val="en-GB"/>
              </w:rPr>
            </w:pPr>
            <w:r>
              <w:rPr>
                <w:noProof/>
              </w:rPr>
              <w:drawing>
                <wp:inline distT="0" distB="0" distL="0" distR="0" wp14:anchorId="4CA20465" wp14:editId="14086734">
                  <wp:extent cx="1554969" cy="1166725"/>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4675" cy="1174008"/>
                          </a:xfrm>
                          <a:prstGeom prst="rect">
                            <a:avLst/>
                          </a:prstGeom>
                          <a:noFill/>
                          <a:ln>
                            <a:noFill/>
                          </a:ln>
                        </pic:spPr>
                      </pic:pic>
                    </a:graphicData>
                  </a:graphic>
                </wp:inline>
              </w:drawing>
            </w:r>
          </w:p>
        </w:tc>
        <w:tc>
          <w:tcPr>
            <w:tcW w:w="4675" w:type="dxa"/>
          </w:tcPr>
          <w:p w14:paraId="1934D211" w14:textId="77777777" w:rsidR="00EB6E99" w:rsidRDefault="00EB6E99" w:rsidP="00AC07B9">
            <w:pPr>
              <w:jc w:val="center"/>
              <w:rPr>
                <w:rFonts w:ascii="Trebuchet MS" w:hAnsi="Trebuchet MS"/>
                <w:sz w:val="24"/>
                <w:szCs w:val="24"/>
                <w:lang w:val="en-GB"/>
              </w:rPr>
            </w:pPr>
            <w:r>
              <w:rPr>
                <w:noProof/>
              </w:rPr>
              <w:drawing>
                <wp:inline distT="0" distB="0" distL="0" distR="0" wp14:anchorId="11B81B93" wp14:editId="3865C425">
                  <wp:extent cx="1760343" cy="1154049"/>
                  <wp:effectExtent l="0" t="0" r="0" b="8255"/>
                  <wp:docPr id="15" name="Picture 15" descr="A picture containing outdoor, military veh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outdoor, military vehic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0824" cy="1167476"/>
                          </a:xfrm>
                          <a:prstGeom prst="rect">
                            <a:avLst/>
                          </a:prstGeom>
                          <a:noFill/>
                          <a:ln>
                            <a:noFill/>
                          </a:ln>
                        </pic:spPr>
                      </pic:pic>
                    </a:graphicData>
                  </a:graphic>
                </wp:inline>
              </w:drawing>
            </w:r>
          </w:p>
        </w:tc>
      </w:tr>
      <w:tr w:rsidR="00EB6E99" w14:paraId="400D74EA" w14:textId="77777777" w:rsidTr="00AC07B9">
        <w:tc>
          <w:tcPr>
            <w:tcW w:w="4675" w:type="dxa"/>
            <w:vAlign w:val="center"/>
          </w:tcPr>
          <w:p w14:paraId="2C612843" w14:textId="77777777" w:rsidR="00EB6E99" w:rsidRDefault="00EB6E99" w:rsidP="00AC07B9">
            <w:pPr>
              <w:rPr>
                <w:noProof/>
              </w:rPr>
            </w:pPr>
          </w:p>
        </w:tc>
        <w:tc>
          <w:tcPr>
            <w:tcW w:w="4675" w:type="dxa"/>
          </w:tcPr>
          <w:p w14:paraId="2652582D" w14:textId="77777777" w:rsidR="00EB6E99" w:rsidRDefault="00EB6E99" w:rsidP="00AC07B9">
            <w:pPr>
              <w:jc w:val="center"/>
              <w:rPr>
                <w:noProof/>
              </w:rPr>
            </w:pPr>
          </w:p>
        </w:tc>
      </w:tr>
    </w:tbl>
    <w:p w14:paraId="5F4B022F" w14:textId="48D500AD" w:rsidR="00EB6E99" w:rsidRPr="00C6693F" w:rsidRDefault="00EB6E99" w:rsidP="00BA70EA">
      <w:pPr>
        <w:ind w:firstLine="720"/>
        <w:jc w:val="both"/>
        <w:rPr>
          <w:rFonts w:ascii="Trebuchet MS" w:hAnsi="Trebuchet MS"/>
          <w:sz w:val="18"/>
          <w:szCs w:val="18"/>
          <w:lang w:val="en-GB"/>
        </w:rPr>
      </w:pPr>
      <w:r w:rsidRPr="00C6693F">
        <w:rPr>
          <w:rFonts w:ascii="Trebuchet MS" w:hAnsi="Trebuchet MS"/>
          <w:sz w:val="18"/>
          <w:szCs w:val="18"/>
          <w:lang w:val="en-GB"/>
        </w:rPr>
        <w:t xml:space="preserve">Bulk Fuel Installation – from </w:t>
      </w:r>
      <w:r w:rsidR="00484C23">
        <w:rPr>
          <w:rFonts w:ascii="Trebuchet MS" w:hAnsi="Trebuchet MS"/>
          <w:sz w:val="18"/>
          <w:szCs w:val="18"/>
          <w:lang w:val="en-GB"/>
        </w:rPr>
        <w:t>the Control Tent</w:t>
      </w:r>
      <w:r w:rsidRPr="00C6693F">
        <w:rPr>
          <w:rFonts w:ascii="Trebuchet MS" w:hAnsi="Trebuchet MS"/>
          <w:sz w:val="18"/>
          <w:szCs w:val="18"/>
          <w:lang w:val="en-GB"/>
        </w:rPr>
        <w:tab/>
      </w:r>
      <w:r>
        <w:rPr>
          <w:rFonts w:ascii="Trebuchet MS" w:hAnsi="Trebuchet MS"/>
          <w:sz w:val="18"/>
          <w:szCs w:val="18"/>
          <w:lang w:val="en-GB"/>
        </w:rPr>
        <w:tab/>
      </w:r>
      <w:r>
        <w:rPr>
          <w:rFonts w:ascii="Trebuchet MS" w:hAnsi="Trebuchet MS"/>
          <w:sz w:val="18"/>
          <w:szCs w:val="18"/>
          <w:lang w:val="en-GB"/>
        </w:rPr>
        <w:tab/>
      </w:r>
      <w:r w:rsidRPr="00C6693F">
        <w:rPr>
          <w:rFonts w:ascii="Trebuchet MS" w:hAnsi="Trebuchet MS"/>
          <w:sz w:val="18"/>
          <w:szCs w:val="18"/>
          <w:lang w:val="en-GB"/>
        </w:rPr>
        <w:t>and from above</w:t>
      </w:r>
    </w:p>
    <w:p w14:paraId="1CB58D6E" w14:textId="77777777" w:rsidR="00AD4564" w:rsidRDefault="00AD4564" w:rsidP="002379E9">
      <w:pPr>
        <w:jc w:val="both"/>
        <w:rPr>
          <w:rFonts w:ascii="Trebuchet MS" w:hAnsi="Trebuchet MS"/>
          <w:sz w:val="24"/>
          <w:szCs w:val="24"/>
          <w:lang w:val="en-GB"/>
        </w:rPr>
      </w:pPr>
    </w:p>
    <w:p w14:paraId="3FDF9806" w14:textId="100EA3FB" w:rsidR="00234596" w:rsidRDefault="00F92552" w:rsidP="002379E9">
      <w:pPr>
        <w:jc w:val="both"/>
        <w:rPr>
          <w:rFonts w:ascii="Trebuchet MS" w:hAnsi="Trebuchet MS"/>
          <w:sz w:val="24"/>
          <w:szCs w:val="24"/>
          <w:lang w:val="en-GB"/>
        </w:rPr>
      </w:pPr>
      <w:r>
        <w:rPr>
          <w:rFonts w:ascii="Trebuchet MS" w:hAnsi="Trebuchet MS"/>
          <w:sz w:val="24"/>
          <w:szCs w:val="24"/>
          <w:lang w:val="en-GB"/>
        </w:rPr>
        <w:t>Of course,</w:t>
      </w:r>
      <w:r w:rsidR="00234596">
        <w:rPr>
          <w:rFonts w:ascii="Trebuchet MS" w:hAnsi="Trebuchet MS"/>
          <w:sz w:val="24"/>
          <w:szCs w:val="24"/>
          <w:lang w:val="en-GB"/>
        </w:rPr>
        <w:t xml:space="preserve"> an </w:t>
      </w:r>
      <w:r w:rsidR="00596962">
        <w:rPr>
          <w:rFonts w:ascii="Trebuchet MS" w:hAnsi="Trebuchet MS"/>
          <w:sz w:val="24"/>
          <w:szCs w:val="24"/>
          <w:lang w:val="en-GB"/>
        </w:rPr>
        <w:t>A</w:t>
      </w:r>
      <w:r w:rsidR="00234596">
        <w:rPr>
          <w:rFonts w:ascii="Trebuchet MS" w:hAnsi="Trebuchet MS"/>
          <w:sz w:val="24"/>
          <w:szCs w:val="24"/>
          <w:lang w:val="en-GB"/>
        </w:rPr>
        <w:t>r</w:t>
      </w:r>
      <w:r w:rsidR="008C425B">
        <w:rPr>
          <w:rFonts w:ascii="Trebuchet MS" w:hAnsi="Trebuchet MS"/>
          <w:sz w:val="24"/>
          <w:szCs w:val="24"/>
          <w:lang w:val="en-GB"/>
        </w:rPr>
        <w:t xml:space="preserve">my marches on its stomach, so as the Highland weather </w:t>
      </w:r>
      <w:r w:rsidR="005D2D66">
        <w:rPr>
          <w:rFonts w:ascii="Trebuchet MS" w:hAnsi="Trebuchet MS"/>
          <w:sz w:val="24"/>
          <w:szCs w:val="24"/>
          <w:lang w:val="en-GB"/>
        </w:rPr>
        <w:t xml:space="preserve">closed </w:t>
      </w:r>
      <w:r w:rsidR="00DE7A7C">
        <w:rPr>
          <w:rFonts w:ascii="Trebuchet MS" w:hAnsi="Trebuchet MS"/>
          <w:sz w:val="24"/>
          <w:szCs w:val="24"/>
          <w:lang w:val="en-GB"/>
        </w:rPr>
        <w:t>in,</w:t>
      </w:r>
      <w:r w:rsidR="005D2D66">
        <w:rPr>
          <w:rFonts w:ascii="Trebuchet MS" w:hAnsi="Trebuchet MS"/>
          <w:sz w:val="24"/>
          <w:szCs w:val="24"/>
          <w:lang w:val="en-GB"/>
        </w:rPr>
        <w:t xml:space="preserve"> we were ushered into </w:t>
      </w:r>
      <w:r w:rsidR="00FB63B9">
        <w:rPr>
          <w:rFonts w:ascii="Trebuchet MS" w:hAnsi="Trebuchet MS"/>
          <w:sz w:val="24"/>
          <w:szCs w:val="24"/>
          <w:lang w:val="en-GB"/>
        </w:rPr>
        <w:t xml:space="preserve">a tent, which had previously been lashed down and sand-bagged against the Scottish </w:t>
      </w:r>
      <w:r w:rsidR="006B26E8">
        <w:rPr>
          <w:rFonts w:ascii="Trebuchet MS" w:hAnsi="Trebuchet MS"/>
          <w:sz w:val="24"/>
          <w:szCs w:val="24"/>
          <w:lang w:val="en-GB"/>
        </w:rPr>
        <w:t xml:space="preserve">autumn and proceeded to cook our own lunch, using Army </w:t>
      </w:r>
      <w:r w:rsidR="00BB71F1">
        <w:rPr>
          <w:rFonts w:ascii="Trebuchet MS" w:hAnsi="Trebuchet MS"/>
          <w:sz w:val="24"/>
          <w:szCs w:val="24"/>
          <w:lang w:val="en-GB"/>
        </w:rPr>
        <w:t xml:space="preserve">stoves and mess tins of hot water. Under the watchful eye of a Corporal with a Two </w:t>
      </w:r>
      <w:proofErr w:type="spellStart"/>
      <w:r w:rsidR="00BB71F1">
        <w:rPr>
          <w:rFonts w:ascii="Trebuchet MS" w:hAnsi="Trebuchet MS"/>
          <w:sz w:val="24"/>
          <w:szCs w:val="24"/>
          <w:lang w:val="en-GB"/>
        </w:rPr>
        <w:t>Ronnies</w:t>
      </w:r>
      <w:proofErr w:type="spellEnd"/>
      <w:r w:rsidR="00101565">
        <w:rPr>
          <w:rFonts w:ascii="Trebuchet MS" w:hAnsi="Trebuchet MS"/>
          <w:sz w:val="24"/>
          <w:szCs w:val="24"/>
          <w:lang w:val="en-GB"/>
        </w:rPr>
        <w:t>’</w:t>
      </w:r>
      <w:r w:rsidR="00BB71F1">
        <w:rPr>
          <w:rFonts w:ascii="Trebuchet MS" w:hAnsi="Trebuchet MS"/>
          <w:sz w:val="24"/>
          <w:szCs w:val="24"/>
          <w:lang w:val="en-GB"/>
        </w:rPr>
        <w:t xml:space="preserve"> sense of humour, we sample</w:t>
      </w:r>
      <w:r w:rsidR="00596962">
        <w:rPr>
          <w:rFonts w:ascii="Trebuchet MS" w:hAnsi="Trebuchet MS"/>
          <w:sz w:val="24"/>
          <w:szCs w:val="24"/>
          <w:lang w:val="en-GB"/>
        </w:rPr>
        <w:t>d</w:t>
      </w:r>
      <w:r w:rsidR="00BB71F1">
        <w:rPr>
          <w:rFonts w:ascii="Trebuchet MS" w:hAnsi="Trebuchet MS"/>
          <w:sz w:val="24"/>
          <w:szCs w:val="24"/>
          <w:lang w:val="en-GB"/>
        </w:rPr>
        <w:t xml:space="preserve"> the Army’s newest “compo” rations</w:t>
      </w:r>
      <w:r w:rsidR="002459A3">
        <w:rPr>
          <w:rFonts w:ascii="Trebuchet MS" w:hAnsi="Trebuchet MS"/>
          <w:sz w:val="24"/>
          <w:szCs w:val="24"/>
          <w:lang w:val="en-GB"/>
        </w:rPr>
        <w:t xml:space="preserve"> and, you know what, they were </w:t>
      </w:r>
      <w:r w:rsidR="00101565">
        <w:rPr>
          <w:rFonts w:ascii="Trebuchet MS" w:hAnsi="Trebuchet MS"/>
          <w:sz w:val="24"/>
          <w:szCs w:val="24"/>
          <w:lang w:val="en-GB"/>
        </w:rPr>
        <w:t xml:space="preserve">jolly </w:t>
      </w:r>
      <w:r w:rsidR="00D32904">
        <w:rPr>
          <w:rFonts w:ascii="Trebuchet MS" w:hAnsi="Trebuchet MS"/>
          <w:sz w:val="24"/>
          <w:szCs w:val="24"/>
          <w:lang w:val="en-GB"/>
        </w:rPr>
        <w:t>tasty</w:t>
      </w:r>
      <w:r w:rsidR="002459A3">
        <w:rPr>
          <w:rFonts w:ascii="Trebuchet MS" w:hAnsi="Trebuchet MS"/>
          <w:sz w:val="24"/>
          <w:szCs w:val="24"/>
          <w:lang w:val="en-GB"/>
        </w:rPr>
        <w:t xml:space="preserve">, Dave </w:t>
      </w:r>
      <w:r w:rsidR="00596962">
        <w:rPr>
          <w:rFonts w:ascii="Trebuchet MS" w:hAnsi="Trebuchet MS"/>
          <w:sz w:val="24"/>
          <w:szCs w:val="24"/>
          <w:lang w:val="en-GB"/>
        </w:rPr>
        <w:t>consuming</w:t>
      </w:r>
      <w:r w:rsidR="002459A3">
        <w:rPr>
          <w:rFonts w:ascii="Trebuchet MS" w:hAnsi="Trebuchet MS"/>
          <w:sz w:val="24"/>
          <w:szCs w:val="24"/>
          <w:lang w:val="en-GB"/>
        </w:rPr>
        <w:t xml:space="preserve"> the </w:t>
      </w:r>
      <w:r w:rsidR="004E5EEC">
        <w:rPr>
          <w:rFonts w:ascii="Trebuchet MS" w:hAnsi="Trebuchet MS"/>
          <w:sz w:val="24"/>
          <w:szCs w:val="24"/>
          <w:lang w:val="en-GB"/>
        </w:rPr>
        <w:t>chilli con carne and cinnamon cake (which added up to about 800 calories of the 3000 daily ration). Watch out Master, it sounds like a romantic Boil in the Bag dinner is on its way!</w:t>
      </w:r>
    </w:p>
    <w:tbl>
      <w:tblPr>
        <w:tblStyle w:val="TableGrid"/>
        <w:tblW w:w="0" w:type="auto"/>
        <w:tblLook w:val="04A0" w:firstRow="1" w:lastRow="0" w:firstColumn="1" w:lastColumn="0" w:noHBand="0" w:noVBand="1"/>
      </w:tblPr>
      <w:tblGrid>
        <w:gridCol w:w="4675"/>
        <w:gridCol w:w="4675"/>
      </w:tblGrid>
      <w:tr w:rsidR="006D2A95" w14:paraId="485F589A" w14:textId="77777777" w:rsidTr="006D2A95">
        <w:tc>
          <w:tcPr>
            <w:tcW w:w="4675" w:type="dxa"/>
            <w:tcBorders>
              <w:top w:val="nil"/>
              <w:left w:val="nil"/>
              <w:bottom w:val="nil"/>
              <w:right w:val="nil"/>
            </w:tcBorders>
          </w:tcPr>
          <w:p w14:paraId="397886AC" w14:textId="513892A1" w:rsidR="006277C8" w:rsidRDefault="006D2A95" w:rsidP="006D2A95">
            <w:pPr>
              <w:jc w:val="center"/>
              <w:rPr>
                <w:rFonts w:ascii="Trebuchet MS" w:hAnsi="Trebuchet MS"/>
                <w:sz w:val="24"/>
                <w:szCs w:val="24"/>
                <w:lang w:val="en-GB"/>
              </w:rPr>
            </w:pPr>
            <w:r>
              <w:rPr>
                <w:noProof/>
              </w:rPr>
              <w:lastRenderedPageBreak/>
              <w:drawing>
                <wp:inline distT="0" distB="0" distL="0" distR="0" wp14:anchorId="6D25FD2B" wp14:editId="653BD17E">
                  <wp:extent cx="2269533" cy="1085544"/>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7815" cy="1108638"/>
                          </a:xfrm>
                          <a:prstGeom prst="rect">
                            <a:avLst/>
                          </a:prstGeom>
                          <a:noFill/>
                          <a:ln>
                            <a:noFill/>
                          </a:ln>
                        </pic:spPr>
                      </pic:pic>
                    </a:graphicData>
                  </a:graphic>
                </wp:inline>
              </w:drawing>
            </w:r>
          </w:p>
        </w:tc>
        <w:tc>
          <w:tcPr>
            <w:tcW w:w="4675" w:type="dxa"/>
            <w:tcBorders>
              <w:top w:val="nil"/>
              <w:left w:val="nil"/>
              <w:bottom w:val="nil"/>
              <w:right w:val="nil"/>
            </w:tcBorders>
          </w:tcPr>
          <w:p w14:paraId="5FD34DDF" w14:textId="212F09B6" w:rsidR="006277C8" w:rsidRDefault="006277C8" w:rsidP="00A77E9C">
            <w:pPr>
              <w:jc w:val="center"/>
              <w:rPr>
                <w:rFonts w:ascii="Trebuchet MS" w:hAnsi="Trebuchet MS"/>
                <w:sz w:val="24"/>
                <w:szCs w:val="24"/>
                <w:lang w:val="en-GB"/>
              </w:rPr>
            </w:pPr>
            <w:r>
              <w:rPr>
                <w:noProof/>
              </w:rPr>
              <w:drawing>
                <wp:inline distT="0" distB="0" distL="0" distR="0" wp14:anchorId="28BB1DD8" wp14:editId="699C4970">
                  <wp:extent cx="2149769" cy="1085215"/>
                  <wp:effectExtent l="0" t="0" r="317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3822" cy="1097357"/>
                          </a:xfrm>
                          <a:prstGeom prst="rect">
                            <a:avLst/>
                          </a:prstGeom>
                          <a:noFill/>
                          <a:ln>
                            <a:noFill/>
                          </a:ln>
                        </pic:spPr>
                      </pic:pic>
                    </a:graphicData>
                  </a:graphic>
                </wp:inline>
              </w:drawing>
            </w:r>
          </w:p>
        </w:tc>
      </w:tr>
      <w:tr w:rsidR="006277C8" w:rsidRPr="006277C8" w14:paraId="278A6FEA" w14:textId="77777777" w:rsidTr="006D2A95">
        <w:tc>
          <w:tcPr>
            <w:tcW w:w="4675" w:type="dxa"/>
            <w:tcBorders>
              <w:top w:val="nil"/>
              <w:left w:val="nil"/>
              <w:bottom w:val="nil"/>
              <w:right w:val="nil"/>
            </w:tcBorders>
          </w:tcPr>
          <w:p w14:paraId="4BAD308F" w14:textId="3F9EBDFA" w:rsidR="006277C8" w:rsidRPr="006277C8" w:rsidRDefault="006D2A95" w:rsidP="006D2A95">
            <w:pPr>
              <w:jc w:val="center"/>
              <w:rPr>
                <w:rFonts w:ascii="Trebuchet MS" w:hAnsi="Trebuchet MS"/>
                <w:sz w:val="18"/>
                <w:szCs w:val="18"/>
                <w:lang w:val="en-GB"/>
              </w:rPr>
            </w:pPr>
            <w:proofErr w:type="spellStart"/>
            <w:r>
              <w:rPr>
                <w:rFonts w:ascii="Trebuchet MS" w:hAnsi="Trebuchet MS"/>
                <w:sz w:val="18"/>
                <w:szCs w:val="18"/>
                <w:lang w:val="en-GB"/>
              </w:rPr>
              <w:t>Masterchef</w:t>
            </w:r>
            <w:proofErr w:type="spellEnd"/>
            <w:r>
              <w:rPr>
                <w:rFonts w:ascii="Trebuchet MS" w:hAnsi="Trebuchet MS"/>
                <w:sz w:val="18"/>
                <w:szCs w:val="18"/>
                <w:lang w:val="en-GB"/>
              </w:rPr>
              <w:t>?</w:t>
            </w:r>
          </w:p>
        </w:tc>
        <w:tc>
          <w:tcPr>
            <w:tcW w:w="4675" w:type="dxa"/>
            <w:tcBorders>
              <w:top w:val="nil"/>
              <w:left w:val="nil"/>
              <w:bottom w:val="nil"/>
              <w:right w:val="nil"/>
            </w:tcBorders>
          </w:tcPr>
          <w:p w14:paraId="4E2CCB92" w14:textId="42D8BBAF" w:rsidR="006277C8" w:rsidRPr="006277C8" w:rsidRDefault="006277C8" w:rsidP="00A77E9C">
            <w:pPr>
              <w:jc w:val="center"/>
              <w:rPr>
                <w:rFonts w:ascii="Trebuchet MS" w:hAnsi="Trebuchet MS"/>
                <w:noProof/>
                <w:sz w:val="18"/>
                <w:szCs w:val="18"/>
              </w:rPr>
            </w:pPr>
            <w:r w:rsidRPr="006277C8">
              <w:rPr>
                <w:rFonts w:ascii="Trebuchet MS" w:hAnsi="Trebuchet MS"/>
                <w:noProof/>
                <w:sz w:val="18"/>
                <w:szCs w:val="18"/>
              </w:rPr>
              <w:t>Menu Choices</w:t>
            </w:r>
          </w:p>
        </w:tc>
      </w:tr>
    </w:tbl>
    <w:p w14:paraId="0CEF234A" w14:textId="77777777" w:rsidR="0020758D" w:rsidRDefault="0020758D" w:rsidP="002379E9">
      <w:pPr>
        <w:jc w:val="both"/>
        <w:rPr>
          <w:rFonts w:ascii="Trebuchet MS" w:hAnsi="Trebuchet MS"/>
          <w:sz w:val="24"/>
          <w:szCs w:val="24"/>
          <w:lang w:val="en-GB"/>
        </w:rPr>
      </w:pPr>
    </w:p>
    <w:p w14:paraId="18106931" w14:textId="54F639DE" w:rsidR="004E5EEC" w:rsidRDefault="004E5EEC" w:rsidP="002379E9">
      <w:pPr>
        <w:jc w:val="both"/>
        <w:rPr>
          <w:rFonts w:ascii="Trebuchet MS" w:hAnsi="Trebuchet MS"/>
          <w:sz w:val="24"/>
          <w:szCs w:val="24"/>
          <w:lang w:val="en-GB"/>
        </w:rPr>
      </w:pPr>
      <w:r>
        <w:rPr>
          <w:rFonts w:ascii="Trebuchet MS" w:hAnsi="Trebuchet MS"/>
          <w:sz w:val="24"/>
          <w:szCs w:val="24"/>
          <w:lang w:val="en-GB"/>
        </w:rPr>
        <w:t>All too soon it was time to take our leave and head back to downtown Inverness to do our be</w:t>
      </w:r>
      <w:r w:rsidR="00715196">
        <w:rPr>
          <w:rFonts w:ascii="Trebuchet MS" w:hAnsi="Trebuchet MS"/>
          <w:sz w:val="24"/>
          <w:szCs w:val="24"/>
          <w:lang w:val="en-GB"/>
        </w:rPr>
        <w:t>s</w:t>
      </w:r>
      <w:r>
        <w:rPr>
          <w:rFonts w:ascii="Trebuchet MS" w:hAnsi="Trebuchet MS"/>
          <w:sz w:val="24"/>
          <w:szCs w:val="24"/>
          <w:lang w:val="en-GB"/>
        </w:rPr>
        <w:t>t to support the local economy.</w:t>
      </w:r>
    </w:p>
    <w:p w14:paraId="43679B4E" w14:textId="77777777" w:rsidR="00715196" w:rsidRDefault="00715196" w:rsidP="002379E9">
      <w:pPr>
        <w:jc w:val="both"/>
        <w:rPr>
          <w:rFonts w:ascii="Trebuchet MS" w:hAnsi="Trebuchet MS"/>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C025A" w14:paraId="0989CDDE" w14:textId="77777777" w:rsidTr="00240E04">
        <w:tc>
          <w:tcPr>
            <w:tcW w:w="3116" w:type="dxa"/>
          </w:tcPr>
          <w:p w14:paraId="1235A93C" w14:textId="2ACBFF8A" w:rsidR="007D5445" w:rsidRDefault="00240E04" w:rsidP="00DC025A">
            <w:pPr>
              <w:jc w:val="right"/>
              <w:rPr>
                <w:rFonts w:ascii="Trebuchet MS" w:hAnsi="Trebuchet MS"/>
                <w:sz w:val="24"/>
                <w:szCs w:val="24"/>
                <w:lang w:val="en-GB"/>
              </w:rPr>
            </w:pPr>
            <w:r>
              <w:rPr>
                <w:noProof/>
              </w:rPr>
              <w:drawing>
                <wp:inline distT="0" distB="0" distL="0" distR="0" wp14:anchorId="618B3503" wp14:editId="56690A3C">
                  <wp:extent cx="1454538" cy="1193312"/>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8019" cy="1204372"/>
                          </a:xfrm>
                          <a:prstGeom prst="rect">
                            <a:avLst/>
                          </a:prstGeom>
                          <a:noFill/>
                          <a:ln>
                            <a:noFill/>
                          </a:ln>
                        </pic:spPr>
                      </pic:pic>
                    </a:graphicData>
                  </a:graphic>
                </wp:inline>
              </w:drawing>
            </w:r>
          </w:p>
        </w:tc>
        <w:tc>
          <w:tcPr>
            <w:tcW w:w="3117" w:type="dxa"/>
          </w:tcPr>
          <w:p w14:paraId="2FAA2EED" w14:textId="500ACC47" w:rsidR="007D5445" w:rsidRDefault="002D0D90" w:rsidP="002D0D90">
            <w:pPr>
              <w:jc w:val="center"/>
              <w:rPr>
                <w:rFonts w:ascii="Trebuchet MS" w:hAnsi="Trebuchet MS"/>
                <w:sz w:val="24"/>
                <w:szCs w:val="24"/>
                <w:lang w:val="en-GB"/>
              </w:rPr>
            </w:pPr>
            <w:r>
              <w:rPr>
                <w:noProof/>
              </w:rPr>
              <w:drawing>
                <wp:inline distT="0" distB="0" distL="0" distR="0" wp14:anchorId="406F27D1" wp14:editId="2D50D127">
                  <wp:extent cx="973078" cy="1258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2156" cy="1270251"/>
                          </a:xfrm>
                          <a:prstGeom prst="rect">
                            <a:avLst/>
                          </a:prstGeom>
                          <a:noFill/>
                          <a:ln>
                            <a:noFill/>
                          </a:ln>
                        </pic:spPr>
                      </pic:pic>
                    </a:graphicData>
                  </a:graphic>
                </wp:inline>
              </w:drawing>
            </w:r>
          </w:p>
        </w:tc>
        <w:tc>
          <w:tcPr>
            <w:tcW w:w="3117" w:type="dxa"/>
          </w:tcPr>
          <w:p w14:paraId="2ED7028E" w14:textId="0722AD7E" w:rsidR="007D5445" w:rsidRDefault="00DC025A" w:rsidP="008E3C26">
            <w:pPr>
              <w:jc w:val="center"/>
              <w:rPr>
                <w:rFonts w:ascii="Trebuchet MS" w:hAnsi="Trebuchet MS"/>
                <w:sz w:val="24"/>
                <w:szCs w:val="24"/>
                <w:lang w:val="en-GB"/>
              </w:rPr>
            </w:pPr>
            <w:r>
              <w:rPr>
                <w:noProof/>
              </w:rPr>
              <w:drawing>
                <wp:inline distT="0" distB="0" distL="0" distR="0" wp14:anchorId="09C8AD8D" wp14:editId="4CFFF3CD">
                  <wp:extent cx="1208983" cy="12579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0086" cy="1290297"/>
                          </a:xfrm>
                          <a:prstGeom prst="rect">
                            <a:avLst/>
                          </a:prstGeom>
                          <a:noFill/>
                          <a:ln>
                            <a:noFill/>
                          </a:ln>
                        </pic:spPr>
                      </pic:pic>
                    </a:graphicData>
                  </a:graphic>
                </wp:inline>
              </w:drawing>
            </w:r>
          </w:p>
        </w:tc>
      </w:tr>
      <w:tr w:rsidR="00DC025A" w:rsidRPr="00DC025A" w14:paraId="3B20292B" w14:textId="77777777" w:rsidTr="00240E04">
        <w:tc>
          <w:tcPr>
            <w:tcW w:w="3116" w:type="dxa"/>
          </w:tcPr>
          <w:p w14:paraId="7F640B23" w14:textId="728A9BC0" w:rsidR="00DC025A" w:rsidRPr="00DC025A" w:rsidRDefault="00DC025A" w:rsidP="00DC025A">
            <w:pPr>
              <w:jc w:val="center"/>
              <w:rPr>
                <w:rFonts w:ascii="Trebuchet MS" w:hAnsi="Trebuchet MS"/>
                <w:noProof/>
                <w:sz w:val="18"/>
                <w:szCs w:val="18"/>
              </w:rPr>
            </w:pPr>
            <w:r w:rsidRPr="00DC025A">
              <w:rPr>
                <w:rFonts w:ascii="Trebuchet MS" w:hAnsi="Trebuchet MS"/>
                <w:noProof/>
                <w:sz w:val="18"/>
                <w:szCs w:val="18"/>
              </w:rPr>
              <w:t>Haggis Meat Balls!</w:t>
            </w:r>
          </w:p>
        </w:tc>
        <w:tc>
          <w:tcPr>
            <w:tcW w:w="3117" w:type="dxa"/>
          </w:tcPr>
          <w:p w14:paraId="3C0C318E" w14:textId="77777777" w:rsidR="00DC025A" w:rsidRPr="00DC025A" w:rsidRDefault="00DC025A" w:rsidP="002D0D90">
            <w:pPr>
              <w:jc w:val="center"/>
              <w:rPr>
                <w:rFonts w:ascii="Trebuchet MS" w:hAnsi="Trebuchet MS"/>
                <w:noProof/>
                <w:sz w:val="18"/>
                <w:szCs w:val="18"/>
              </w:rPr>
            </w:pPr>
          </w:p>
        </w:tc>
        <w:tc>
          <w:tcPr>
            <w:tcW w:w="3117" w:type="dxa"/>
          </w:tcPr>
          <w:p w14:paraId="3AD5E788" w14:textId="12384CA4" w:rsidR="00DC025A" w:rsidRPr="00DC025A" w:rsidRDefault="00DC025A" w:rsidP="008E3C26">
            <w:pPr>
              <w:jc w:val="center"/>
              <w:rPr>
                <w:rFonts w:ascii="Trebuchet MS" w:hAnsi="Trebuchet MS"/>
                <w:noProof/>
                <w:sz w:val="18"/>
                <w:szCs w:val="18"/>
              </w:rPr>
            </w:pPr>
            <w:r w:rsidRPr="00DC025A">
              <w:rPr>
                <w:rFonts w:ascii="Trebuchet MS" w:hAnsi="Trebuchet MS"/>
                <w:noProof/>
                <w:sz w:val="18"/>
                <w:szCs w:val="18"/>
              </w:rPr>
              <w:t>Cullen Skink</w:t>
            </w:r>
          </w:p>
        </w:tc>
      </w:tr>
    </w:tbl>
    <w:p w14:paraId="28580CF7" w14:textId="77777777" w:rsidR="00715196" w:rsidRDefault="00715196" w:rsidP="002379E9">
      <w:pPr>
        <w:jc w:val="both"/>
        <w:rPr>
          <w:rFonts w:ascii="Trebuchet MS" w:hAnsi="Trebuchet MS"/>
          <w:sz w:val="24"/>
          <w:szCs w:val="24"/>
          <w:lang w:val="en-GB"/>
        </w:rPr>
      </w:pPr>
    </w:p>
    <w:p w14:paraId="344897C2" w14:textId="220E8725" w:rsidR="004E5EEC" w:rsidRDefault="004E5EEC" w:rsidP="002379E9">
      <w:pPr>
        <w:jc w:val="both"/>
        <w:rPr>
          <w:rFonts w:ascii="Trebuchet MS" w:hAnsi="Trebuchet MS"/>
          <w:sz w:val="24"/>
          <w:szCs w:val="24"/>
          <w:lang w:val="en-GB"/>
        </w:rPr>
      </w:pPr>
      <w:r>
        <w:rPr>
          <w:rFonts w:ascii="Trebuchet MS" w:hAnsi="Trebuchet MS"/>
          <w:sz w:val="24"/>
          <w:szCs w:val="24"/>
          <w:lang w:val="en-GB"/>
        </w:rPr>
        <w:t>A fantastic day, wonderful highly skilled soldiers taking pride in their work and revelling in taking the opportunity to demonstrate their skills – both interpersonal and technical.</w:t>
      </w:r>
    </w:p>
    <w:p w14:paraId="486530F8" w14:textId="7422506F" w:rsidR="004E5EEC" w:rsidRPr="006D2A95" w:rsidRDefault="004E5EEC" w:rsidP="006D2A95">
      <w:pPr>
        <w:jc w:val="center"/>
        <w:rPr>
          <w:rFonts w:ascii="Trebuchet MS" w:hAnsi="Trebuchet MS"/>
          <w:sz w:val="32"/>
          <w:szCs w:val="32"/>
          <w:lang w:val="en-GB"/>
        </w:rPr>
      </w:pPr>
      <w:r w:rsidRPr="006D2A95">
        <w:rPr>
          <w:rFonts w:ascii="Trebuchet MS" w:hAnsi="Trebuchet MS"/>
          <w:sz w:val="32"/>
          <w:szCs w:val="32"/>
          <w:lang w:val="en-GB"/>
        </w:rPr>
        <w:t>Thank you 152</w:t>
      </w:r>
      <w:r w:rsidR="006D2A95">
        <w:rPr>
          <w:rFonts w:ascii="Trebuchet MS" w:hAnsi="Trebuchet MS"/>
          <w:sz w:val="32"/>
          <w:szCs w:val="32"/>
          <w:lang w:val="en-GB"/>
        </w:rPr>
        <w:t xml:space="preserve"> (North Irish) we had a</w:t>
      </w:r>
      <w:r w:rsidR="00AC5438">
        <w:rPr>
          <w:rFonts w:ascii="Trebuchet MS" w:hAnsi="Trebuchet MS"/>
          <w:sz w:val="32"/>
          <w:szCs w:val="32"/>
          <w:lang w:val="en-GB"/>
        </w:rPr>
        <w:t xml:space="preserve"> fantastic time with you!</w:t>
      </w:r>
    </w:p>
    <w:p w14:paraId="4E3B2666" w14:textId="6E4D09D3" w:rsidR="004E5EEC" w:rsidRDefault="004E5EEC" w:rsidP="002379E9">
      <w:pPr>
        <w:jc w:val="both"/>
        <w:rPr>
          <w:rFonts w:ascii="Trebuchet MS" w:hAnsi="Trebuchet MS"/>
          <w:sz w:val="24"/>
          <w:szCs w:val="24"/>
          <w:lang w:val="en-GB"/>
        </w:rPr>
      </w:pPr>
    </w:p>
    <w:p w14:paraId="1C7EE701" w14:textId="4B70D4E0" w:rsidR="00086E8D" w:rsidRDefault="00086E8D" w:rsidP="002379E9">
      <w:pPr>
        <w:jc w:val="both"/>
        <w:rPr>
          <w:rFonts w:ascii="Trebuchet MS" w:hAnsi="Trebuchet MS"/>
          <w:sz w:val="24"/>
          <w:szCs w:val="24"/>
          <w:lang w:val="en-GB"/>
        </w:rPr>
      </w:pPr>
    </w:p>
    <w:p w14:paraId="55BB3795" w14:textId="77777777" w:rsidR="00086E8D" w:rsidRPr="00086E8D" w:rsidRDefault="00086E8D" w:rsidP="00086E8D">
      <w:pPr>
        <w:pStyle w:val="NoSpacing"/>
        <w:rPr>
          <w:rFonts w:ascii="Trebuchet MS" w:hAnsi="Trebuchet MS"/>
          <w:b/>
          <w:bCs/>
          <w:lang w:val="en-GB"/>
        </w:rPr>
      </w:pPr>
      <w:r w:rsidRPr="00086E8D">
        <w:rPr>
          <w:rFonts w:ascii="Trebuchet MS" w:hAnsi="Trebuchet MS"/>
          <w:b/>
          <w:bCs/>
          <w:lang w:val="en-GB"/>
        </w:rPr>
        <w:t xml:space="preserve">Dave Marsh, Master’s Consort &amp; </w:t>
      </w:r>
    </w:p>
    <w:p w14:paraId="39B96B68" w14:textId="19036E89" w:rsidR="00086E8D" w:rsidRPr="00086E8D" w:rsidRDefault="00086E8D" w:rsidP="00086E8D">
      <w:pPr>
        <w:pStyle w:val="NoSpacing"/>
        <w:rPr>
          <w:rFonts w:ascii="Trebuchet MS" w:hAnsi="Trebuchet MS"/>
          <w:b/>
          <w:bCs/>
          <w:lang w:val="en-GB"/>
        </w:rPr>
      </w:pPr>
      <w:r w:rsidRPr="00086E8D">
        <w:rPr>
          <w:rFonts w:ascii="Trebuchet MS" w:hAnsi="Trebuchet MS"/>
          <w:b/>
          <w:bCs/>
          <w:lang w:val="en-GB"/>
        </w:rPr>
        <w:t>Chloë Andrews-Jones, Chairman Fuellers Charitable Trust</w:t>
      </w:r>
    </w:p>
    <w:p w14:paraId="33B42DCD" w14:textId="5E95BEC1" w:rsidR="00086E8D" w:rsidRPr="00086E8D" w:rsidRDefault="00086E8D" w:rsidP="00086E8D">
      <w:pPr>
        <w:pStyle w:val="NoSpacing"/>
        <w:rPr>
          <w:rFonts w:ascii="Trebuchet MS" w:hAnsi="Trebuchet MS"/>
          <w:b/>
          <w:bCs/>
          <w:lang w:val="en-GB"/>
        </w:rPr>
      </w:pPr>
      <w:r w:rsidRPr="00086E8D">
        <w:rPr>
          <w:rFonts w:ascii="Trebuchet MS" w:hAnsi="Trebuchet MS"/>
          <w:b/>
          <w:bCs/>
          <w:lang w:val="en-GB"/>
        </w:rPr>
        <w:t>November 2021</w:t>
      </w:r>
    </w:p>
    <w:p w14:paraId="3D4106E3" w14:textId="77777777" w:rsidR="00086E8D" w:rsidRPr="002379E9" w:rsidRDefault="00086E8D" w:rsidP="002379E9">
      <w:pPr>
        <w:jc w:val="both"/>
        <w:rPr>
          <w:rFonts w:ascii="Trebuchet MS" w:hAnsi="Trebuchet MS"/>
          <w:sz w:val="24"/>
          <w:szCs w:val="24"/>
          <w:lang w:val="en-GB"/>
        </w:rPr>
      </w:pPr>
    </w:p>
    <w:sectPr w:rsidR="00086E8D" w:rsidRPr="002379E9" w:rsidSect="00B6143E">
      <w:pgSz w:w="12240" w:h="15840"/>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EB"/>
    <w:rsid w:val="000076C4"/>
    <w:rsid w:val="00011AD2"/>
    <w:rsid w:val="00035D79"/>
    <w:rsid w:val="000460C5"/>
    <w:rsid w:val="00056195"/>
    <w:rsid w:val="000864A3"/>
    <w:rsid w:val="00086E8D"/>
    <w:rsid w:val="00092F72"/>
    <w:rsid w:val="000A3F3B"/>
    <w:rsid w:val="00101565"/>
    <w:rsid w:val="00133A7A"/>
    <w:rsid w:val="0015134B"/>
    <w:rsid w:val="00156CD4"/>
    <w:rsid w:val="0017314B"/>
    <w:rsid w:val="00181DFF"/>
    <w:rsid w:val="001A34A3"/>
    <w:rsid w:val="0020758D"/>
    <w:rsid w:val="002118B8"/>
    <w:rsid w:val="00233B02"/>
    <w:rsid w:val="00234596"/>
    <w:rsid w:val="002379E9"/>
    <w:rsid w:val="00240E04"/>
    <w:rsid w:val="002459A3"/>
    <w:rsid w:val="00281EF4"/>
    <w:rsid w:val="00294813"/>
    <w:rsid w:val="002D0D90"/>
    <w:rsid w:val="002D6FD7"/>
    <w:rsid w:val="002E60F5"/>
    <w:rsid w:val="0031572F"/>
    <w:rsid w:val="003520D2"/>
    <w:rsid w:val="003637BE"/>
    <w:rsid w:val="00365C89"/>
    <w:rsid w:val="00365D0C"/>
    <w:rsid w:val="003B52F4"/>
    <w:rsid w:val="003D4878"/>
    <w:rsid w:val="003D5B21"/>
    <w:rsid w:val="0042110C"/>
    <w:rsid w:val="00484C23"/>
    <w:rsid w:val="004E5EEC"/>
    <w:rsid w:val="00580082"/>
    <w:rsid w:val="00596962"/>
    <w:rsid w:val="005970C3"/>
    <w:rsid w:val="005D16AA"/>
    <w:rsid w:val="005D2D66"/>
    <w:rsid w:val="00605A01"/>
    <w:rsid w:val="006277C8"/>
    <w:rsid w:val="006863D6"/>
    <w:rsid w:val="006963C4"/>
    <w:rsid w:val="006A3384"/>
    <w:rsid w:val="006B26E8"/>
    <w:rsid w:val="006B28C3"/>
    <w:rsid w:val="006C372F"/>
    <w:rsid w:val="006C75D6"/>
    <w:rsid w:val="006D2A95"/>
    <w:rsid w:val="00715196"/>
    <w:rsid w:val="0075459F"/>
    <w:rsid w:val="0076460B"/>
    <w:rsid w:val="007720A5"/>
    <w:rsid w:val="007A5C19"/>
    <w:rsid w:val="007D19DA"/>
    <w:rsid w:val="007D5445"/>
    <w:rsid w:val="007E5A56"/>
    <w:rsid w:val="00803CEB"/>
    <w:rsid w:val="00813199"/>
    <w:rsid w:val="00816399"/>
    <w:rsid w:val="008222EB"/>
    <w:rsid w:val="008712FD"/>
    <w:rsid w:val="008A5FD8"/>
    <w:rsid w:val="008B4F96"/>
    <w:rsid w:val="008C425B"/>
    <w:rsid w:val="008D0385"/>
    <w:rsid w:val="008E26D8"/>
    <w:rsid w:val="008E34F4"/>
    <w:rsid w:val="008E3C26"/>
    <w:rsid w:val="008E407B"/>
    <w:rsid w:val="009020C5"/>
    <w:rsid w:val="009216E0"/>
    <w:rsid w:val="0092750F"/>
    <w:rsid w:val="0093348D"/>
    <w:rsid w:val="00972A3C"/>
    <w:rsid w:val="00980263"/>
    <w:rsid w:val="009D6A45"/>
    <w:rsid w:val="00A26BDD"/>
    <w:rsid w:val="00A579CE"/>
    <w:rsid w:val="00A64868"/>
    <w:rsid w:val="00A64F40"/>
    <w:rsid w:val="00A75745"/>
    <w:rsid w:val="00A77E9C"/>
    <w:rsid w:val="00AB4DBF"/>
    <w:rsid w:val="00AB5A24"/>
    <w:rsid w:val="00AC5438"/>
    <w:rsid w:val="00AD4564"/>
    <w:rsid w:val="00AF0BE2"/>
    <w:rsid w:val="00B14F66"/>
    <w:rsid w:val="00B611E2"/>
    <w:rsid w:val="00B6143E"/>
    <w:rsid w:val="00B639A5"/>
    <w:rsid w:val="00B9647B"/>
    <w:rsid w:val="00B97E28"/>
    <w:rsid w:val="00BA70EA"/>
    <w:rsid w:val="00BB71F1"/>
    <w:rsid w:val="00BC454D"/>
    <w:rsid w:val="00BE6C09"/>
    <w:rsid w:val="00C203B5"/>
    <w:rsid w:val="00C6693F"/>
    <w:rsid w:val="00C72238"/>
    <w:rsid w:val="00C84E3C"/>
    <w:rsid w:val="00D32904"/>
    <w:rsid w:val="00DB3CBB"/>
    <w:rsid w:val="00DC025A"/>
    <w:rsid w:val="00DD040C"/>
    <w:rsid w:val="00DD357A"/>
    <w:rsid w:val="00DE7A7C"/>
    <w:rsid w:val="00E52DF5"/>
    <w:rsid w:val="00E9234E"/>
    <w:rsid w:val="00EB6E99"/>
    <w:rsid w:val="00EF05B5"/>
    <w:rsid w:val="00EF3E12"/>
    <w:rsid w:val="00F15E08"/>
    <w:rsid w:val="00F16C52"/>
    <w:rsid w:val="00F1713C"/>
    <w:rsid w:val="00F35F61"/>
    <w:rsid w:val="00F371BF"/>
    <w:rsid w:val="00F765DB"/>
    <w:rsid w:val="00F92552"/>
    <w:rsid w:val="00F956C6"/>
    <w:rsid w:val="00FA7ADA"/>
    <w:rsid w:val="00FB63B9"/>
    <w:rsid w:val="00FB7049"/>
    <w:rsid w:val="00FC7A71"/>
    <w:rsid w:val="00FD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916F"/>
  <w15:chartTrackingRefBased/>
  <w15:docId w15:val="{176FB0A4-DA4C-46B9-AE15-44966D9E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C372F"/>
    <w:rPr>
      <w:color w:val="0000FF"/>
      <w:u w:val="single"/>
    </w:rPr>
  </w:style>
  <w:style w:type="paragraph" w:styleId="Revision">
    <w:name w:val="Revision"/>
    <w:hidden/>
    <w:uiPriority w:val="99"/>
    <w:semiHidden/>
    <w:rsid w:val="00F35F61"/>
    <w:pPr>
      <w:spacing w:after="0" w:line="240" w:lineRule="auto"/>
    </w:pPr>
  </w:style>
  <w:style w:type="paragraph" w:styleId="BalloonText">
    <w:name w:val="Balloon Text"/>
    <w:basedOn w:val="Normal"/>
    <w:link w:val="BalloonTextChar"/>
    <w:uiPriority w:val="99"/>
    <w:semiHidden/>
    <w:unhideWhenUsed/>
    <w:rsid w:val="00F35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F61"/>
    <w:rPr>
      <w:rFonts w:ascii="Segoe UI" w:hAnsi="Segoe UI" w:cs="Segoe UI"/>
      <w:sz w:val="18"/>
      <w:szCs w:val="18"/>
    </w:rPr>
  </w:style>
  <w:style w:type="paragraph" w:styleId="NoSpacing">
    <w:name w:val="No Spacing"/>
    <w:uiPriority w:val="1"/>
    <w:qFormat/>
    <w:rsid w:val="00086E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Andrews-Jones</dc:creator>
  <cp:keywords/>
  <dc:description/>
  <cp:lastModifiedBy>Colin David</cp:lastModifiedBy>
  <cp:revision>2</cp:revision>
  <dcterms:created xsi:type="dcterms:W3CDTF">2021-11-10T13:11:00Z</dcterms:created>
  <dcterms:modified xsi:type="dcterms:W3CDTF">2021-11-10T13:11:00Z</dcterms:modified>
</cp:coreProperties>
</file>